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4C86F" w14:textId="77777777" w:rsidR="00456A65" w:rsidRPr="005738B7" w:rsidRDefault="00456A65" w:rsidP="00456A65">
      <w:pPr>
        <w:pStyle w:val="Antet"/>
        <w:ind w:left="-284"/>
        <w:jc w:val="right"/>
        <w:rPr>
          <w:noProof/>
          <w:lang w:val="ro-RO" w:eastAsia="ro-RO"/>
        </w:rPr>
      </w:pPr>
      <w:r w:rsidRPr="005738B7">
        <w:rPr>
          <w:noProof/>
          <w:lang w:val="ro-RO" w:eastAsia="ro-RO"/>
        </w:rPr>
        <w:t xml:space="preserve">DIRECȚIA GENERALĂ PROGRAME EUROPENE CAPITAL UMAN </w:t>
      </w:r>
    </w:p>
    <w:p w14:paraId="1C42FA8A" w14:textId="1467F664" w:rsidR="00D96229" w:rsidRPr="005738B7" w:rsidRDefault="00D96229" w:rsidP="00D96229">
      <w:pPr>
        <w:jc w:val="right"/>
        <w:rPr>
          <w:rFonts w:ascii="Trebuchet MS" w:hAnsi="Trebuchet MS"/>
          <w:color w:val="000000"/>
          <w:sz w:val="22"/>
          <w:lang w:val="ro-RO"/>
        </w:rPr>
      </w:pPr>
      <w:r w:rsidRPr="005738B7">
        <w:rPr>
          <w:rFonts w:ascii="Trebuchet MS" w:hAnsi="Trebuchet MS"/>
          <w:color w:val="000000"/>
          <w:sz w:val="22"/>
          <w:lang w:val="ro-RO"/>
        </w:rPr>
        <w:tab/>
      </w:r>
      <w:r w:rsidRPr="005738B7">
        <w:rPr>
          <w:rFonts w:ascii="Trebuchet MS" w:hAnsi="Trebuchet MS"/>
          <w:color w:val="000000"/>
          <w:sz w:val="22"/>
          <w:lang w:val="ro-RO"/>
        </w:rPr>
        <w:tab/>
      </w:r>
    </w:p>
    <w:p w14:paraId="509248BD" w14:textId="77777777" w:rsidR="008702D4" w:rsidRPr="005738B7" w:rsidRDefault="008702D4" w:rsidP="008D7919">
      <w:pPr>
        <w:spacing w:before="100" w:beforeAutospacing="1" w:after="100" w:afterAutospacing="1"/>
        <w:jc w:val="center"/>
        <w:rPr>
          <w:b/>
          <w:color w:val="000000"/>
          <w:szCs w:val="24"/>
          <w:lang w:val="ro-RO"/>
        </w:rPr>
      </w:pPr>
    </w:p>
    <w:p w14:paraId="16FD54E0" w14:textId="7364282D" w:rsidR="00290185" w:rsidRPr="005738B7" w:rsidRDefault="00290185" w:rsidP="008D7919">
      <w:pPr>
        <w:spacing w:before="100" w:beforeAutospacing="1" w:after="100" w:afterAutospacing="1"/>
        <w:jc w:val="center"/>
        <w:rPr>
          <w:b/>
          <w:color w:val="000000"/>
          <w:sz w:val="32"/>
          <w:szCs w:val="32"/>
          <w:lang w:val="ro-RO"/>
        </w:rPr>
      </w:pPr>
      <w:r w:rsidRPr="005738B7">
        <w:rPr>
          <w:b/>
          <w:color w:val="000000"/>
          <w:sz w:val="32"/>
          <w:szCs w:val="32"/>
          <w:lang w:val="ro-RO"/>
        </w:rPr>
        <w:t>SCHEM</w:t>
      </w:r>
      <w:r w:rsidR="005B6CBF" w:rsidRPr="005738B7">
        <w:rPr>
          <w:b/>
          <w:color w:val="000000"/>
          <w:sz w:val="32"/>
          <w:szCs w:val="32"/>
          <w:lang w:val="ro-RO"/>
        </w:rPr>
        <w:t>Ă</w:t>
      </w:r>
      <w:r w:rsidRPr="005738B7">
        <w:rPr>
          <w:b/>
          <w:color w:val="000000"/>
          <w:spacing w:val="-16"/>
          <w:sz w:val="32"/>
          <w:szCs w:val="32"/>
          <w:lang w:val="ro-RO"/>
        </w:rPr>
        <w:t xml:space="preserve"> </w:t>
      </w:r>
      <w:r w:rsidRPr="005738B7">
        <w:rPr>
          <w:b/>
          <w:color w:val="000000"/>
          <w:sz w:val="32"/>
          <w:szCs w:val="32"/>
          <w:lang w:val="ro-RO"/>
        </w:rPr>
        <w:t>DE</w:t>
      </w:r>
      <w:r w:rsidRPr="005738B7">
        <w:rPr>
          <w:b/>
          <w:color w:val="000000"/>
          <w:spacing w:val="-7"/>
          <w:sz w:val="32"/>
          <w:szCs w:val="32"/>
          <w:lang w:val="ro-RO"/>
        </w:rPr>
        <w:t xml:space="preserve"> </w:t>
      </w:r>
      <w:r w:rsidRPr="005738B7">
        <w:rPr>
          <w:b/>
          <w:color w:val="000000"/>
          <w:sz w:val="32"/>
          <w:szCs w:val="32"/>
          <w:lang w:val="ro-RO"/>
        </w:rPr>
        <w:t>AJUTOR</w:t>
      </w:r>
      <w:r w:rsidRPr="005738B7">
        <w:rPr>
          <w:b/>
          <w:color w:val="000000"/>
          <w:spacing w:val="-11"/>
          <w:sz w:val="32"/>
          <w:szCs w:val="32"/>
          <w:lang w:val="ro-RO"/>
        </w:rPr>
        <w:t xml:space="preserve"> </w:t>
      </w:r>
      <w:r w:rsidRPr="005738B7">
        <w:rPr>
          <w:b/>
          <w:i/>
          <w:color w:val="000000"/>
          <w:sz w:val="32"/>
          <w:szCs w:val="32"/>
          <w:lang w:val="ro-RO"/>
        </w:rPr>
        <w:t>DE</w:t>
      </w:r>
      <w:r w:rsidRPr="005738B7">
        <w:rPr>
          <w:b/>
          <w:i/>
          <w:color w:val="000000"/>
          <w:spacing w:val="-11"/>
          <w:sz w:val="32"/>
          <w:szCs w:val="32"/>
          <w:lang w:val="ro-RO"/>
        </w:rPr>
        <w:t xml:space="preserve"> </w:t>
      </w:r>
      <w:r w:rsidR="002D06A7" w:rsidRPr="005738B7">
        <w:rPr>
          <w:b/>
          <w:i/>
          <w:color w:val="000000"/>
          <w:sz w:val="32"/>
          <w:szCs w:val="32"/>
          <w:lang w:val="ro-RO"/>
        </w:rPr>
        <w:t>MINIMIS</w:t>
      </w:r>
    </w:p>
    <w:p w14:paraId="0FADE387" w14:textId="7B021FF7" w:rsidR="008702D4" w:rsidRPr="005738B7" w:rsidRDefault="002F5B59" w:rsidP="008D7919">
      <w:pPr>
        <w:spacing w:before="100" w:beforeAutospacing="1" w:after="100" w:afterAutospacing="1"/>
        <w:jc w:val="center"/>
        <w:rPr>
          <w:b/>
          <w:i/>
          <w:color w:val="000000"/>
          <w:spacing w:val="23"/>
          <w:w w:val="99"/>
          <w:szCs w:val="24"/>
          <w:lang w:val="ro-RO"/>
        </w:rPr>
      </w:pPr>
      <w:r w:rsidRPr="005738B7">
        <w:rPr>
          <w:rFonts w:ascii="Trebuchet MS" w:hAnsi="Trebuchet MS"/>
          <w:b/>
          <w:lang w:val="ro-RO"/>
        </w:rPr>
        <w:t>VIITOR PENTRU TINERII NEETs I</w:t>
      </w:r>
    </w:p>
    <w:p w14:paraId="1CFE76D4" w14:textId="77777777" w:rsidR="000F712C" w:rsidRPr="005738B7" w:rsidRDefault="00290185" w:rsidP="008D7919">
      <w:pPr>
        <w:pStyle w:val="Titlu1"/>
        <w:spacing w:before="100" w:beforeAutospacing="1" w:after="100" w:afterAutospacing="1"/>
        <w:rPr>
          <w:rFonts w:ascii="Calibri" w:hAnsi="Calibri"/>
          <w:color w:val="000000"/>
          <w:spacing w:val="23"/>
          <w:w w:val="99"/>
          <w:lang w:val="ro-RO"/>
        </w:rPr>
      </w:pPr>
      <w:r w:rsidRPr="005738B7">
        <w:rPr>
          <w:rFonts w:ascii="Calibri" w:hAnsi="Calibri"/>
          <w:color w:val="000000"/>
          <w:lang w:val="ro-RO"/>
        </w:rPr>
        <w:t>Dispozi</w:t>
      </w:r>
      <w:r w:rsidR="005B6CBF" w:rsidRPr="005738B7">
        <w:rPr>
          <w:rFonts w:ascii="Calibri" w:hAnsi="Calibri"/>
          <w:color w:val="000000"/>
          <w:lang w:val="ro-RO"/>
        </w:rPr>
        <w:t>ț</w:t>
      </w:r>
      <w:r w:rsidRPr="005738B7">
        <w:rPr>
          <w:rFonts w:ascii="Calibri" w:hAnsi="Calibri"/>
          <w:color w:val="000000"/>
          <w:lang w:val="ro-RO"/>
        </w:rPr>
        <w:t>ii</w:t>
      </w:r>
      <w:r w:rsidRPr="005738B7">
        <w:rPr>
          <w:rFonts w:ascii="Calibri" w:hAnsi="Calibri"/>
          <w:color w:val="000000"/>
          <w:spacing w:val="-20"/>
          <w:lang w:val="ro-RO"/>
        </w:rPr>
        <w:t xml:space="preserve"> </w:t>
      </w:r>
      <w:r w:rsidRPr="005738B7">
        <w:rPr>
          <w:rFonts w:ascii="Calibri" w:hAnsi="Calibri"/>
          <w:color w:val="000000"/>
          <w:lang w:val="ro-RO"/>
        </w:rPr>
        <w:t>generale</w:t>
      </w:r>
      <w:r w:rsidRPr="005738B7">
        <w:rPr>
          <w:rFonts w:ascii="Calibri" w:hAnsi="Calibri"/>
          <w:color w:val="000000"/>
          <w:spacing w:val="23"/>
          <w:w w:val="99"/>
          <w:lang w:val="ro-RO"/>
        </w:rPr>
        <w:t xml:space="preserve"> </w:t>
      </w:r>
    </w:p>
    <w:p w14:paraId="6921731D" w14:textId="77777777" w:rsidR="00290185" w:rsidRPr="005738B7" w:rsidRDefault="00290185" w:rsidP="008D7919">
      <w:pPr>
        <w:spacing w:before="100" w:beforeAutospacing="1" w:after="100" w:afterAutospacing="1"/>
        <w:rPr>
          <w:b/>
          <w:color w:val="000000"/>
          <w:szCs w:val="24"/>
          <w:lang w:val="ro-RO"/>
        </w:rPr>
      </w:pPr>
      <w:r w:rsidRPr="005738B7">
        <w:rPr>
          <w:b/>
          <w:color w:val="000000"/>
          <w:spacing w:val="-2"/>
          <w:szCs w:val="24"/>
          <w:lang w:val="ro-RO"/>
        </w:rPr>
        <w:t>Art.</w:t>
      </w:r>
      <w:r w:rsidRPr="005738B7">
        <w:rPr>
          <w:b/>
          <w:color w:val="000000"/>
          <w:spacing w:val="-6"/>
          <w:szCs w:val="24"/>
          <w:lang w:val="ro-RO"/>
        </w:rPr>
        <w:t xml:space="preserve"> </w:t>
      </w:r>
      <w:r w:rsidRPr="005738B7">
        <w:rPr>
          <w:b/>
          <w:color w:val="000000"/>
          <w:szCs w:val="24"/>
          <w:lang w:val="ro-RO"/>
        </w:rPr>
        <w:t>1</w:t>
      </w:r>
    </w:p>
    <w:p w14:paraId="434A000B" w14:textId="1CE98000" w:rsidR="001C709C" w:rsidRPr="005738B7" w:rsidRDefault="00290185" w:rsidP="005738B7">
      <w:pPr>
        <w:pStyle w:val="Listparagraf"/>
        <w:numPr>
          <w:ilvl w:val="0"/>
          <w:numId w:val="37"/>
        </w:numPr>
        <w:spacing w:before="100" w:beforeAutospacing="1" w:after="100" w:afterAutospacing="1"/>
        <w:rPr>
          <w:i/>
          <w:color w:val="000000"/>
          <w:szCs w:val="24"/>
          <w:lang w:val="ro-RO"/>
        </w:rPr>
      </w:pPr>
      <w:r w:rsidRPr="005738B7">
        <w:rPr>
          <w:color w:val="000000"/>
          <w:szCs w:val="24"/>
          <w:lang w:val="ro-RO"/>
        </w:rPr>
        <w:t>Prezenta</w:t>
      </w:r>
      <w:r w:rsidRPr="005738B7">
        <w:rPr>
          <w:color w:val="000000"/>
          <w:spacing w:val="25"/>
          <w:szCs w:val="24"/>
          <w:lang w:val="ro-RO"/>
        </w:rPr>
        <w:t xml:space="preserve"> </w:t>
      </w:r>
      <w:r w:rsidR="006D23A8" w:rsidRPr="005738B7">
        <w:rPr>
          <w:color w:val="000000"/>
          <w:spacing w:val="25"/>
          <w:szCs w:val="24"/>
          <w:lang w:val="ro-RO"/>
        </w:rPr>
        <w:t xml:space="preserve">anexă </w:t>
      </w:r>
      <w:r w:rsidRPr="005738B7">
        <w:rPr>
          <w:color w:val="000000"/>
          <w:szCs w:val="24"/>
          <w:lang w:val="ro-RO"/>
        </w:rPr>
        <w:t>instituie</w:t>
      </w:r>
      <w:r w:rsidRPr="005738B7">
        <w:rPr>
          <w:color w:val="000000"/>
          <w:spacing w:val="26"/>
          <w:szCs w:val="24"/>
          <w:lang w:val="ro-RO"/>
        </w:rPr>
        <w:t xml:space="preserve"> </w:t>
      </w:r>
      <w:r w:rsidRPr="005738B7">
        <w:rPr>
          <w:color w:val="000000"/>
          <w:szCs w:val="24"/>
          <w:lang w:val="ro-RO"/>
        </w:rPr>
        <w:t>o</w:t>
      </w:r>
      <w:r w:rsidRPr="005738B7">
        <w:rPr>
          <w:color w:val="000000"/>
          <w:spacing w:val="23"/>
          <w:szCs w:val="24"/>
          <w:lang w:val="ro-RO"/>
        </w:rPr>
        <w:t xml:space="preserve"> </w:t>
      </w:r>
      <w:r w:rsidRPr="005738B7">
        <w:rPr>
          <w:color w:val="000000"/>
          <w:szCs w:val="24"/>
          <w:lang w:val="ro-RO"/>
        </w:rPr>
        <w:t>schem</w:t>
      </w:r>
      <w:r w:rsidR="005B6CBF" w:rsidRPr="005738B7">
        <w:rPr>
          <w:color w:val="000000"/>
          <w:szCs w:val="24"/>
          <w:lang w:val="ro-RO"/>
        </w:rPr>
        <w:t>ă</w:t>
      </w:r>
      <w:r w:rsidRPr="005738B7">
        <w:rPr>
          <w:color w:val="000000"/>
          <w:spacing w:val="25"/>
          <w:szCs w:val="24"/>
          <w:lang w:val="ro-RO"/>
        </w:rPr>
        <w:t xml:space="preserve"> </w:t>
      </w:r>
      <w:r w:rsidRPr="005738B7">
        <w:rPr>
          <w:color w:val="000000"/>
          <w:szCs w:val="24"/>
          <w:lang w:val="ro-RO"/>
        </w:rPr>
        <w:t>de</w:t>
      </w:r>
      <w:r w:rsidRPr="005738B7">
        <w:rPr>
          <w:color w:val="000000"/>
          <w:spacing w:val="26"/>
          <w:szCs w:val="24"/>
          <w:lang w:val="ro-RO"/>
        </w:rPr>
        <w:t xml:space="preserve"> </w:t>
      </w:r>
      <w:r w:rsidRPr="005738B7">
        <w:rPr>
          <w:color w:val="000000"/>
          <w:szCs w:val="24"/>
          <w:lang w:val="ro-RO"/>
        </w:rPr>
        <w:t>ajutor</w:t>
      </w:r>
      <w:r w:rsidRPr="005738B7">
        <w:rPr>
          <w:color w:val="000000"/>
          <w:spacing w:val="24"/>
          <w:szCs w:val="24"/>
          <w:lang w:val="ro-RO"/>
        </w:rPr>
        <w:t xml:space="preserve"> </w:t>
      </w:r>
      <w:r w:rsidRPr="005738B7">
        <w:rPr>
          <w:i/>
          <w:color w:val="000000"/>
          <w:szCs w:val="24"/>
          <w:lang w:val="ro-RO"/>
        </w:rPr>
        <w:t>de</w:t>
      </w:r>
      <w:r w:rsidRPr="005738B7">
        <w:rPr>
          <w:i/>
          <w:color w:val="000000"/>
          <w:spacing w:val="23"/>
          <w:szCs w:val="24"/>
          <w:lang w:val="ro-RO"/>
        </w:rPr>
        <w:t xml:space="preserve"> </w:t>
      </w:r>
      <w:r w:rsidR="002D06A7" w:rsidRPr="005738B7">
        <w:rPr>
          <w:i/>
          <w:color w:val="000000"/>
          <w:szCs w:val="24"/>
          <w:lang w:val="ro-RO"/>
        </w:rPr>
        <w:t>minimis</w:t>
      </w:r>
      <w:r w:rsidRPr="005738B7">
        <w:rPr>
          <w:i/>
          <w:color w:val="000000"/>
          <w:spacing w:val="75"/>
          <w:w w:val="99"/>
          <w:szCs w:val="24"/>
          <w:lang w:val="ro-RO"/>
        </w:rPr>
        <w:t xml:space="preserve"> </w:t>
      </w:r>
      <w:r w:rsidRPr="005738B7">
        <w:rPr>
          <w:color w:val="000000"/>
          <w:szCs w:val="24"/>
          <w:lang w:val="ro-RO"/>
        </w:rPr>
        <w:t>denumit</w:t>
      </w:r>
      <w:r w:rsidR="005B6CBF" w:rsidRPr="005738B7">
        <w:rPr>
          <w:color w:val="000000"/>
          <w:szCs w:val="24"/>
          <w:lang w:val="ro-RO"/>
        </w:rPr>
        <w:t>ă</w:t>
      </w:r>
      <w:r w:rsidRPr="005738B7">
        <w:rPr>
          <w:color w:val="000000"/>
          <w:spacing w:val="25"/>
          <w:szCs w:val="24"/>
          <w:lang w:val="ro-RO"/>
        </w:rPr>
        <w:t xml:space="preserve"> </w:t>
      </w:r>
      <w:r w:rsidR="00771E33" w:rsidRPr="005738B7">
        <w:rPr>
          <w:b/>
          <w:bCs/>
          <w:color w:val="000000"/>
          <w:szCs w:val="24"/>
          <w:lang w:val="ro-RO"/>
        </w:rPr>
        <w:t>“</w:t>
      </w:r>
      <w:r w:rsidR="002F5B59" w:rsidRPr="005738B7">
        <w:rPr>
          <w:b/>
          <w:bCs/>
          <w:color w:val="000000"/>
          <w:szCs w:val="24"/>
          <w:lang w:val="ro-RO"/>
        </w:rPr>
        <w:t>VIITOR PENTRU TINERII NEETs I</w:t>
      </w:r>
      <w:r w:rsidR="00771E33" w:rsidRPr="005738B7">
        <w:rPr>
          <w:b/>
          <w:bCs/>
          <w:color w:val="000000"/>
          <w:szCs w:val="24"/>
          <w:lang w:val="ro-RO"/>
        </w:rPr>
        <w:t>”</w:t>
      </w:r>
      <w:r w:rsidRPr="005738B7">
        <w:rPr>
          <w:bCs/>
          <w:color w:val="000000"/>
          <w:szCs w:val="24"/>
          <w:lang w:val="ro-RO"/>
        </w:rPr>
        <w:t>,</w:t>
      </w:r>
      <w:r w:rsidRPr="005738B7">
        <w:rPr>
          <w:bCs/>
          <w:color w:val="000000"/>
          <w:spacing w:val="25"/>
          <w:szCs w:val="24"/>
          <w:lang w:val="ro-RO"/>
        </w:rPr>
        <w:t xml:space="preserve"> </w:t>
      </w:r>
      <w:r w:rsidRPr="005738B7">
        <w:rPr>
          <w:color w:val="000000"/>
          <w:szCs w:val="24"/>
          <w:lang w:val="ro-RO"/>
        </w:rPr>
        <w:t>aferent</w:t>
      </w:r>
      <w:r w:rsidR="005B6CBF" w:rsidRPr="005738B7">
        <w:rPr>
          <w:color w:val="000000"/>
          <w:szCs w:val="24"/>
          <w:lang w:val="ro-RO"/>
        </w:rPr>
        <w:t>ă</w:t>
      </w:r>
      <w:r w:rsidRPr="005738B7">
        <w:rPr>
          <w:color w:val="000000"/>
          <w:spacing w:val="25"/>
          <w:szCs w:val="24"/>
          <w:lang w:val="ro-RO"/>
        </w:rPr>
        <w:t xml:space="preserve"> </w:t>
      </w:r>
      <w:r w:rsidRPr="005738B7">
        <w:rPr>
          <w:color w:val="000000"/>
          <w:szCs w:val="24"/>
          <w:lang w:val="ro-RO"/>
        </w:rPr>
        <w:t>Programului</w:t>
      </w:r>
      <w:r w:rsidRPr="005738B7">
        <w:rPr>
          <w:color w:val="000000"/>
          <w:spacing w:val="24"/>
          <w:szCs w:val="24"/>
          <w:lang w:val="ro-RO"/>
        </w:rPr>
        <w:t xml:space="preserve"> </w:t>
      </w:r>
      <w:r w:rsidRPr="005738B7">
        <w:rPr>
          <w:color w:val="000000"/>
          <w:szCs w:val="24"/>
          <w:lang w:val="ro-RO"/>
        </w:rPr>
        <w:t>Opera</w:t>
      </w:r>
      <w:r w:rsidR="005B6CBF" w:rsidRPr="005738B7">
        <w:rPr>
          <w:color w:val="000000"/>
          <w:szCs w:val="24"/>
          <w:lang w:val="ro-RO"/>
        </w:rPr>
        <w:t>ț</w:t>
      </w:r>
      <w:r w:rsidRPr="005738B7">
        <w:rPr>
          <w:color w:val="000000"/>
          <w:szCs w:val="24"/>
          <w:lang w:val="ro-RO"/>
        </w:rPr>
        <w:t>ional</w:t>
      </w:r>
      <w:r w:rsidRPr="005738B7">
        <w:rPr>
          <w:color w:val="000000"/>
          <w:spacing w:val="105"/>
          <w:w w:val="99"/>
          <w:szCs w:val="24"/>
          <w:lang w:val="ro-RO"/>
        </w:rPr>
        <w:t xml:space="preserve"> </w:t>
      </w:r>
      <w:r w:rsidR="00590D0A" w:rsidRPr="005738B7">
        <w:rPr>
          <w:color w:val="000000"/>
          <w:szCs w:val="24"/>
          <w:lang w:val="ro-RO"/>
        </w:rPr>
        <w:t>Capital Uman</w:t>
      </w:r>
      <w:r w:rsidRPr="005738B7">
        <w:rPr>
          <w:color w:val="000000"/>
          <w:spacing w:val="3"/>
          <w:szCs w:val="24"/>
          <w:lang w:val="ro-RO"/>
        </w:rPr>
        <w:t xml:space="preserve"> </w:t>
      </w:r>
      <w:r w:rsidR="00590D0A" w:rsidRPr="005738B7">
        <w:rPr>
          <w:color w:val="000000"/>
          <w:szCs w:val="24"/>
          <w:lang w:val="ro-RO"/>
        </w:rPr>
        <w:t>2014-2020</w:t>
      </w:r>
      <w:r w:rsidRPr="005738B7">
        <w:rPr>
          <w:color w:val="000000"/>
          <w:szCs w:val="24"/>
          <w:lang w:val="ro-RO"/>
        </w:rPr>
        <w:t xml:space="preserve"> (PO</w:t>
      </w:r>
      <w:r w:rsidR="001E5069" w:rsidRPr="005738B7">
        <w:rPr>
          <w:color w:val="000000"/>
          <w:szCs w:val="24"/>
          <w:lang w:val="ro-RO"/>
        </w:rPr>
        <w:t>C</w:t>
      </w:r>
      <w:r w:rsidRPr="005738B7">
        <w:rPr>
          <w:color w:val="000000"/>
          <w:szCs w:val="24"/>
          <w:lang w:val="ro-RO"/>
        </w:rPr>
        <w:t xml:space="preserve">U </w:t>
      </w:r>
      <w:r w:rsidR="00590D0A" w:rsidRPr="005738B7">
        <w:rPr>
          <w:color w:val="000000"/>
          <w:szCs w:val="24"/>
          <w:lang w:val="ro-RO"/>
        </w:rPr>
        <w:t>2014-2020</w:t>
      </w:r>
      <w:r w:rsidRPr="005738B7">
        <w:rPr>
          <w:color w:val="000000"/>
          <w:szCs w:val="24"/>
          <w:lang w:val="ro-RO"/>
        </w:rPr>
        <w:t>),</w:t>
      </w:r>
      <w:r w:rsidRPr="005738B7">
        <w:rPr>
          <w:color w:val="000000"/>
          <w:spacing w:val="3"/>
          <w:szCs w:val="24"/>
          <w:lang w:val="ro-RO"/>
        </w:rPr>
        <w:t xml:space="preserve"> </w:t>
      </w:r>
      <w:r w:rsidR="00771E33" w:rsidRPr="005738B7">
        <w:rPr>
          <w:color w:val="000000"/>
          <w:szCs w:val="24"/>
          <w:lang w:val="ro-RO"/>
        </w:rPr>
        <w:t>Axa Prioritar</w:t>
      </w:r>
      <w:r w:rsidR="005B6CBF" w:rsidRPr="005738B7">
        <w:rPr>
          <w:color w:val="000000"/>
          <w:szCs w:val="24"/>
          <w:lang w:val="ro-RO"/>
        </w:rPr>
        <w:t>ă</w:t>
      </w:r>
      <w:r w:rsidR="00771E33" w:rsidRPr="005738B7">
        <w:rPr>
          <w:color w:val="000000"/>
          <w:szCs w:val="24"/>
          <w:lang w:val="ro-RO"/>
        </w:rPr>
        <w:t xml:space="preserve"> </w:t>
      </w:r>
      <w:r w:rsidR="002F5B59" w:rsidRPr="005738B7">
        <w:rPr>
          <w:color w:val="000000"/>
          <w:szCs w:val="24"/>
          <w:lang w:val="ro-RO"/>
        </w:rPr>
        <w:t>1</w:t>
      </w:r>
      <w:r w:rsidR="00771E33" w:rsidRPr="005738B7">
        <w:rPr>
          <w:color w:val="000000"/>
          <w:szCs w:val="24"/>
          <w:lang w:val="ro-RO"/>
        </w:rPr>
        <w:t xml:space="preserve"> „</w:t>
      </w:r>
      <w:r w:rsidR="002F5B59" w:rsidRPr="005738B7">
        <w:rPr>
          <w:color w:val="000000"/>
          <w:szCs w:val="24"/>
          <w:lang w:val="ro-RO"/>
        </w:rPr>
        <w:t>Inițiativa “Locuri de muncă pentru tineri</w:t>
      </w:r>
      <w:r w:rsidR="002F5B59" w:rsidRPr="005738B7">
        <w:rPr>
          <w:rFonts w:ascii="Trebuchet MS" w:hAnsi="Trebuchet MS" w:cs="Calibri"/>
          <w:bCs/>
          <w:lang w:val="ro-RO"/>
        </w:rPr>
        <w:t>"</w:t>
      </w:r>
      <w:r w:rsidR="00771E33" w:rsidRPr="005738B7">
        <w:rPr>
          <w:color w:val="000000"/>
          <w:szCs w:val="24"/>
          <w:lang w:val="ro-RO"/>
        </w:rPr>
        <w:t xml:space="preserve">”, Obiectivul specific </w:t>
      </w:r>
      <w:r w:rsidR="002F5B59" w:rsidRPr="005738B7">
        <w:rPr>
          <w:color w:val="000000"/>
          <w:szCs w:val="24"/>
          <w:lang w:val="ro-RO"/>
        </w:rPr>
        <w:t>1.1</w:t>
      </w:r>
      <w:r w:rsidR="00D017BE" w:rsidRPr="005738B7">
        <w:rPr>
          <w:color w:val="000000"/>
          <w:szCs w:val="24"/>
          <w:lang w:val="ro-RO"/>
        </w:rPr>
        <w:t xml:space="preserve"> </w:t>
      </w:r>
      <w:r w:rsidR="002F5B59" w:rsidRPr="005738B7">
        <w:rPr>
          <w:i/>
          <w:color w:val="000000"/>
          <w:szCs w:val="24"/>
          <w:lang w:val="ro-RO"/>
        </w:rPr>
        <w:t>Creșterea ocupării tinerilor NEETs șomeri cu vârsta între 16 - 29 ani, înregistrați la Serviciul Public de Ocupare, cu rezidența în regiunile eligibile</w:t>
      </w:r>
      <w:r w:rsidR="002F5B59" w:rsidRPr="005738B7">
        <w:rPr>
          <w:color w:val="000000"/>
          <w:szCs w:val="24"/>
          <w:lang w:val="ro-RO"/>
        </w:rPr>
        <w:t xml:space="preserve"> și respectiv 1.2 </w:t>
      </w:r>
      <w:r w:rsidR="002F5B59" w:rsidRPr="005738B7">
        <w:rPr>
          <w:i/>
          <w:color w:val="000000"/>
          <w:szCs w:val="24"/>
          <w:lang w:val="ro-RO"/>
        </w:rPr>
        <w:t>Îmbunătățirea nivelului de competențe, inclusiv prin evaluarea și certificarea competențelor dobândite în sistem non-formal și informal al tinerilor NEETs șomeri cu vârsta între 16 - 29 ani, înregistrați la Serviciul Public de Ocupare, cu rezidența în regiunile eligibile</w:t>
      </w:r>
    </w:p>
    <w:p w14:paraId="08F07E0A" w14:textId="01066B8D" w:rsidR="001C709C" w:rsidRPr="005738B7" w:rsidRDefault="00290185" w:rsidP="005738B7">
      <w:pPr>
        <w:pStyle w:val="Listparagraf"/>
        <w:numPr>
          <w:ilvl w:val="0"/>
          <w:numId w:val="37"/>
        </w:numPr>
        <w:spacing w:before="100" w:beforeAutospacing="1" w:after="100" w:afterAutospacing="1"/>
        <w:rPr>
          <w:color w:val="000000"/>
          <w:szCs w:val="24"/>
          <w:lang w:val="ro-RO"/>
        </w:rPr>
      </w:pPr>
      <w:r w:rsidRPr="005738B7">
        <w:rPr>
          <w:color w:val="000000"/>
          <w:szCs w:val="24"/>
          <w:lang w:val="ro-RO"/>
        </w:rPr>
        <w:t>Acordarea</w:t>
      </w:r>
      <w:r w:rsidRPr="005738B7">
        <w:rPr>
          <w:color w:val="000000"/>
          <w:spacing w:val="26"/>
          <w:szCs w:val="24"/>
          <w:lang w:val="ro-RO"/>
        </w:rPr>
        <w:t xml:space="preserve"> </w:t>
      </w:r>
      <w:r w:rsidRPr="005738B7">
        <w:rPr>
          <w:color w:val="000000"/>
          <w:szCs w:val="24"/>
          <w:lang w:val="ro-RO"/>
        </w:rPr>
        <w:t>ajutorului</w:t>
      </w:r>
      <w:r w:rsidRPr="005738B7">
        <w:rPr>
          <w:color w:val="000000"/>
          <w:spacing w:val="27"/>
          <w:szCs w:val="24"/>
          <w:lang w:val="ro-RO"/>
        </w:rPr>
        <w:t xml:space="preserve"> </w:t>
      </w:r>
      <w:r w:rsidRPr="005738B7">
        <w:rPr>
          <w:i/>
          <w:color w:val="000000"/>
          <w:szCs w:val="24"/>
          <w:lang w:val="ro-RO"/>
        </w:rPr>
        <w:t>de</w:t>
      </w:r>
      <w:r w:rsidRPr="005738B7">
        <w:rPr>
          <w:i/>
          <w:color w:val="000000"/>
          <w:spacing w:val="26"/>
          <w:szCs w:val="24"/>
          <w:lang w:val="ro-RO"/>
        </w:rPr>
        <w:t xml:space="preserve"> </w:t>
      </w:r>
      <w:r w:rsidR="002D06A7" w:rsidRPr="005738B7">
        <w:rPr>
          <w:i/>
          <w:color w:val="000000"/>
          <w:szCs w:val="24"/>
          <w:lang w:val="ro-RO"/>
        </w:rPr>
        <w:t>minimis</w:t>
      </w:r>
      <w:r w:rsidRPr="005738B7">
        <w:rPr>
          <w:i/>
          <w:color w:val="000000"/>
          <w:spacing w:val="28"/>
          <w:szCs w:val="24"/>
          <w:lang w:val="ro-RO"/>
        </w:rPr>
        <w:t xml:space="preserve"> </w:t>
      </w:r>
      <w:r w:rsidR="005B6CBF" w:rsidRPr="005738B7">
        <w:rPr>
          <w:color w:val="000000"/>
          <w:szCs w:val="24"/>
          <w:lang w:val="ro-RO"/>
        </w:rPr>
        <w:t>î</w:t>
      </w:r>
      <w:r w:rsidRPr="005738B7">
        <w:rPr>
          <w:color w:val="000000"/>
          <w:szCs w:val="24"/>
          <w:lang w:val="ro-RO"/>
        </w:rPr>
        <w:t>n</w:t>
      </w:r>
      <w:r w:rsidRPr="005738B7">
        <w:rPr>
          <w:color w:val="000000"/>
          <w:spacing w:val="29"/>
          <w:szCs w:val="24"/>
          <w:lang w:val="ro-RO"/>
        </w:rPr>
        <w:t xml:space="preserve"> </w:t>
      </w:r>
      <w:r w:rsidRPr="005738B7">
        <w:rPr>
          <w:color w:val="000000"/>
          <w:szCs w:val="24"/>
          <w:lang w:val="ro-RO"/>
        </w:rPr>
        <w:t>cadrul</w:t>
      </w:r>
      <w:r w:rsidRPr="005738B7">
        <w:rPr>
          <w:color w:val="000000"/>
          <w:spacing w:val="27"/>
          <w:szCs w:val="24"/>
          <w:lang w:val="ro-RO"/>
        </w:rPr>
        <w:t xml:space="preserve"> </w:t>
      </w:r>
      <w:r w:rsidRPr="005738B7">
        <w:rPr>
          <w:color w:val="000000"/>
          <w:szCs w:val="24"/>
          <w:lang w:val="ro-RO"/>
        </w:rPr>
        <w:t>acestei</w:t>
      </w:r>
      <w:r w:rsidRPr="005738B7">
        <w:rPr>
          <w:color w:val="000000"/>
          <w:spacing w:val="27"/>
          <w:szCs w:val="24"/>
          <w:lang w:val="ro-RO"/>
        </w:rPr>
        <w:t xml:space="preserve"> </w:t>
      </w:r>
      <w:r w:rsidRPr="005738B7">
        <w:rPr>
          <w:color w:val="000000"/>
          <w:szCs w:val="24"/>
          <w:lang w:val="ro-RO"/>
        </w:rPr>
        <w:t xml:space="preserve">scheme se va face numai cu respectarea prevederilor privind ajutorul de </w:t>
      </w:r>
      <w:r w:rsidR="002D06A7" w:rsidRPr="005738B7">
        <w:rPr>
          <w:i/>
          <w:color w:val="000000"/>
          <w:szCs w:val="24"/>
          <w:lang w:val="ro-RO"/>
        </w:rPr>
        <w:t>minimis</w:t>
      </w:r>
      <w:r w:rsidR="008900E3" w:rsidRPr="005738B7">
        <w:rPr>
          <w:color w:val="000000"/>
          <w:szCs w:val="24"/>
          <w:lang w:val="ro-RO"/>
        </w:rPr>
        <w:t xml:space="preserve"> </w:t>
      </w:r>
      <w:r w:rsidRPr="005738B7">
        <w:rPr>
          <w:color w:val="000000"/>
          <w:szCs w:val="24"/>
          <w:lang w:val="ro-RO"/>
        </w:rPr>
        <w:t xml:space="preserve">stipulate </w:t>
      </w:r>
      <w:r w:rsidR="005B6CBF" w:rsidRPr="005738B7">
        <w:rPr>
          <w:color w:val="000000"/>
          <w:szCs w:val="24"/>
          <w:lang w:val="ro-RO"/>
        </w:rPr>
        <w:t>î</w:t>
      </w:r>
      <w:r w:rsidRPr="005738B7">
        <w:rPr>
          <w:color w:val="000000"/>
          <w:szCs w:val="24"/>
          <w:lang w:val="ro-RO"/>
        </w:rPr>
        <w:t>n Regulamentul (UE) nr. 1407/2013 din 18 decembrie 2013 pentru aplicarea art.</w:t>
      </w:r>
      <w:r w:rsidRPr="005738B7">
        <w:rPr>
          <w:color w:val="000000"/>
          <w:spacing w:val="20"/>
          <w:szCs w:val="24"/>
          <w:lang w:val="ro-RO"/>
        </w:rPr>
        <w:t xml:space="preserve"> </w:t>
      </w:r>
      <w:r w:rsidRPr="005738B7">
        <w:rPr>
          <w:color w:val="000000"/>
          <w:szCs w:val="24"/>
          <w:lang w:val="ro-RO"/>
        </w:rPr>
        <w:t>107 si 108 din</w:t>
      </w:r>
      <w:r w:rsidRPr="005738B7">
        <w:rPr>
          <w:color w:val="000000"/>
          <w:spacing w:val="79"/>
          <w:w w:val="99"/>
          <w:szCs w:val="24"/>
          <w:lang w:val="ro-RO"/>
        </w:rPr>
        <w:t xml:space="preserve"> </w:t>
      </w:r>
      <w:r w:rsidRPr="005738B7">
        <w:rPr>
          <w:color w:val="000000"/>
          <w:szCs w:val="24"/>
          <w:lang w:val="ro-RO"/>
        </w:rPr>
        <w:t xml:space="preserve">Tratatul privind </w:t>
      </w:r>
      <w:r w:rsidR="00630004" w:rsidRPr="005738B7">
        <w:rPr>
          <w:color w:val="000000"/>
          <w:szCs w:val="24"/>
          <w:lang w:val="ro-RO"/>
        </w:rPr>
        <w:t>Func</w:t>
      </w:r>
      <w:r w:rsidR="005B6CBF" w:rsidRPr="005738B7">
        <w:rPr>
          <w:color w:val="000000"/>
          <w:szCs w:val="24"/>
          <w:lang w:val="ro-RO"/>
        </w:rPr>
        <w:t>ț</w:t>
      </w:r>
      <w:r w:rsidR="00630004" w:rsidRPr="005738B7">
        <w:rPr>
          <w:color w:val="000000"/>
          <w:szCs w:val="24"/>
          <w:lang w:val="ro-RO"/>
        </w:rPr>
        <w:t>ionarea</w:t>
      </w:r>
      <w:r w:rsidRPr="005738B7">
        <w:rPr>
          <w:color w:val="000000"/>
          <w:szCs w:val="24"/>
          <w:lang w:val="ro-RO"/>
        </w:rPr>
        <w:t xml:space="preserve"> Uniunii Europene</w:t>
      </w:r>
      <w:r w:rsidRPr="005738B7">
        <w:rPr>
          <w:color w:val="000000"/>
          <w:spacing w:val="-3"/>
          <w:szCs w:val="24"/>
          <w:lang w:val="ro-RO"/>
        </w:rPr>
        <w:t xml:space="preserve"> </w:t>
      </w:r>
      <w:r w:rsidRPr="005738B7">
        <w:rPr>
          <w:color w:val="000000"/>
          <w:szCs w:val="24"/>
          <w:lang w:val="ro-RO"/>
        </w:rPr>
        <w:t>ajutoarelor</w:t>
      </w:r>
      <w:r w:rsidRPr="005738B7">
        <w:rPr>
          <w:color w:val="000000"/>
          <w:spacing w:val="-2"/>
          <w:szCs w:val="24"/>
          <w:lang w:val="ro-RO"/>
        </w:rPr>
        <w:t xml:space="preserve"> </w:t>
      </w:r>
      <w:r w:rsidRPr="005738B7">
        <w:rPr>
          <w:i/>
          <w:color w:val="000000"/>
          <w:szCs w:val="24"/>
          <w:lang w:val="ro-RO"/>
        </w:rPr>
        <w:t xml:space="preserve">de </w:t>
      </w:r>
      <w:r w:rsidR="002D06A7" w:rsidRPr="005738B7">
        <w:rPr>
          <w:i/>
          <w:color w:val="000000"/>
          <w:szCs w:val="24"/>
          <w:lang w:val="ro-RO"/>
        </w:rPr>
        <w:t>minimis</w:t>
      </w:r>
      <w:r w:rsidRPr="005738B7">
        <w:rPr>
          <w:color w:val="000000"/>
          <w:szCs w:val="24"/>
          <w:lang w:val="ro-RO"/>
        </w:rPr>
        <w:t>, publicat</w:t>
      </w:r>
      <w:r w:rsidRPr="005738B7">
        <w:rPr>
          <w:color w:val="000000"/>
          <w:spacing w:val="-3"/>
          <w:szCs w:val="24"/>
          <w:lang w:val="ro-RO"/>
        </w:rPr>
        <w:t xml:space="preserve"> </w:t>
      </w:r>
      <w:r w:rsidR="005B6CBF" w:rsidRPr="005738B7">
        <w:rPr>
          <w:color w:val="000000"/>
          <w:szCs w:val="24"/>
          <w:lang w:val="ro-RO"/>
        </w:rPr>
        <w:t>î</w:t>
      </w:r>
      <w:r w:rsidRPr="005738B7">
        <w:rPr>
          <w:color w:val="000000"/>
          <w:szCs w:val="24"/>
          <w:lang w:val="ro-RO"/>
        </w:rPr>
        <w:t>n Jurnalul</w:t>
      </w:r>
      <w:r w:rsidRPr="005738B7">
        <w:rPr>
          <w:color w:val="000000"/>
          <w:spacing w:val="-2"/>
          <w:szCs w:val="24"/>
          <w:lang w:val="ro-RO"/>
        </w:rPr>
        <w:t xml:space="preserve"> </w:t>
      </w:r>
      <w:r w:rsidRPr="005738B7">
        <w:rPr>
          <w:color w:val="000000"/>
          <w:szCs w:val="24"/>
          <w:lang w:val="ro-RO"/>
        </w:rPr>
        <w:t>Oficial</w:t>
      </w:r>
      <w:r w:rsidRPr="005738B7">
        <w:rPr>
          <w:color w:val="000000"/>
          <w:spacing w:val="-4"/>
          <w:szCs w:val="24"/>
          <w:lang w:val="ro-RO"/>
        </w:rPr>
        <w:t xml:space="preserve"> </w:t>
      </w:r>
      <w:r w:rsidRPr="005738B7">
        <w:rPr>
          <w:color w:val="000000"/>
          <w:szCs w:val="24"/>
          <w:lang w:val="ro-RO"/>
        </w:rPr>
        <w:t>al</w:t>
      </w:r>
      <w:r w:rsidRPr="005738B7">
        <w:rPr>
          <w:color w:val="000000"/>
          <w:spacing w:val="-2"/>
          <w:szCs w:val="24"/>
          <w:lang w:val="ro-RO"/>
        </w:rPr>
        <w:t xml:space="preserve"> </w:t>
      </w:r>
      <w:r w:rsidRPr="005738B7">
        <w:rPr>
          <w:color w:val="000000"/>
          <w:szCs w:val="24"/>
          <w:lang w:val="ro-RO"/>
        </w:rPr>
        <w:t>Uniunii</w:t>
      </w:r>
      <w:r w:rsidRPr="005738B7">
        <w:rPr>
          <w:color w:val="000000"/>
          <w:spacing w:val="-4"/>
          <w:szCs w:val="24"/>
          <w:lang w:val="ro-RO"/>
        </w:rPr>
        <w:t xml:space="preserve"> </w:t>
      </w:r>
      <w:r w:rsidRPr="005738B7">
        <w:rPr>
          <w:color w:val="000000"/>
          <w:szCs w:val="24"/>
          <w:lang w:val="ro-RO"/>
        </w:rPr>
        <w:t>Europene</w:t>
      </w:r>
      <w:r w:rsidRPr="005738B7">
        <w:rPr>
          <w:color w:val="000000"/>
          <w:spacing w:val="-3"/>
          <w:szCs w:val="24"/>
          <w:lang w:val="ro-RO"/>
        </w:rPr>
        <w:t xml:space="preserve"> </w:t>
      </w:r>
      <w:r w:rsidRPr="005738B7">
        <w:rPr>
          <w:color w:val="000000"/>
          <w:szCs w:val="24"/>
          <w:lang w:val="ro-RO"/>
        </w:rPr>
        <w:t>nr. L352/1</w:t>
      </w:r>
      <w:r w:rsidRPr="005738B7">
        <w:rPr>
          <w:color w:val="000000"/>
          <w:spacing w:val="53"/>
          <w:w w:val="99"/>
          <w:szCs w:val="24"/>
          <w:lang w:val="ro-RO"/>
        </w:rPr>
        <w:t xml:space="preserve"> </w:t>
      </w:r>
      <w:r w:rsidRPr="005738B7">
        <w:rPr>
          <w:color w:val="000000"/>
          <w:szCs w:val="24"/>
          <w:lang w:val="ro-RO"/>
        </w:rPr>
        <w:t>din</w:t>
      </w:r>
      <w:r w:rsidRPr="005738B7">
        <w:rPr>
          <w:color w:val="000000"/>
          <w:spacing w:val="-7"/>
          <w:szCs w:val="24"/>
          <w:lang w:val="ro-RO"/>
        </w:rPr>
        <w:t xml:space="preserve"> </w:t>
      </w:r>
      <w:r w:rsidRPr="005738B7">
        <w:rPr>
          <w:color w:val="000000"/>
          <w:szCs w:val="24"/>
          <w:lang w:val="ro-RO"/>
        </w:rPr>
        <w:t>24</w:t>
      </w:r>
      <w:r w:rsidRPr="005738B7">
        <w:rPr>
          <w:color w:val="000000"/>
          <w:spacing w:val="-7"/>
          <w:szCs w:val="24"/>
          <w:lang w:val="ro-RO"/>
        </w:rPr>
        <w:t xml:space="preserve"> </w:t>
      </w:r>
      <w:r w:rsidRPr="005738B7">
        <w:rPr>
          <w:color w:val="000000"/>
          <w:szCs w:val="24"/>
          <w:lang w:val="ro-RO"/>
        </w:rPr>
        <w:t>decembrie</w:t>
      </w:r>
      <w:r w:rsidRPr="005738B7">
        <w:rPr>
          <w:color w:val="000000"/>
          <w:spacing w:val="-7"/>
          <w:szCs w:val="24"/>
          <w:lang w:val="ro-RO"/>
        </w:rPr>
        <w:t xml:space="preserve"> </w:t>
      </w:r>
      <w:r w:rsidRPr="005738B7">
        <w:rPr>
          <w:color w:val="000000"/>
          <w:szCs w:val="24"/>
          <w:lang w:val="ro-RO"/>
        </w:rPr>
        <w:t>2013.</w:t>
      </w:r>
    </w:p>
    <w:p w14:paraId="0D200985" w14:textId="6C9D9A87" w:rsidR="001C709C" w:rsidRPr="005738B7" w:rsidRDefault="00290185" w:rsidP="005738B7">
      <w:pPr>
        <w:pStyle w:val="Listparagraf"/>
        <w:numPr>
          <w:ilvl w:val="0"/>
          <w:numId w:val="37"/>
        </w:numPr>
        <w:spacing w:before="100" w:beforeAutospacing="1" w:after="100" w:afterAutospacing="1"/>
        <w:rPr>
          <w:color w:val="000000"/>
          <w:szCs w:val="24"/>
          <w:lang w:val="ro-RO"/>
        </w:rPr>
      </w:pPr>
      <w:r w:rsidRPr="005738B7">
        <w:rPr>
          <w:color w:val="000000"/>
          <w:szCs w:val="24"/>
          <w:lang w:val="ro-RO"/>
        </w:rPr>
        <w:t>Prezenta</w:t>
      </w:r>
      <w:r w:rsidRPr="005738B7">
        <w:rPr>
          <w:color w:val="000000"/>
          <w:spacing w:val="-3"/>
          <w:szCs w:val="24"/>
          <w:lang w:val="ro-RO"/>
        </w:rPr>
        <w:t xml:space="preserve"> </w:t>
      </w:r>
      <w:r w:rsidRPr="005738B7">
        <w:rPr>
          <w:color w:val="000000"/>
          <w:szCs w:val="24"/>
          <w:lang w:val="ro-RO"/>
        </w:rPr>
        <w:t>schem</w:t>
      </w:r>
      <w:r w:rsidR="005B6CBF" w:rsidRPr="005738B7">
        <w:rPr>
          <w:color w:val="000000"/>
          <w:szCs w:val="24"/>
          <w:lang w:val="ro-RO"/>
        </w:rPr>
        <w:t>ă</w:t>
      </w:r>
      <w:r w:rsidRPr="005738B7">
        <w:rPr>
          <w:color w:val="000000"/>
          <w:spacing w:val="-2"/>
          <w:szCs w:val="24"/>
          <w:lang w:val="ro-RO"/>
        </w:rPr>
        <w:t xml:space="preserve"> </w:t>
      </w:r>
      <w:r w:rsidRPr="005738B7">
        <w:rPr>
          <w:color w:val="000000"/>
          <w:szCs w:val="24"/>
          <w:lang w:val="ro-RO"/>
        </w:rPr>
        <w:t>se</w:t>
      </w:r>
      <w:r w:rsidRPr="005738B7">
        <w:rPr>
          <w:color w:val="000000"/>
          <w:spacing w:val="-2"/>
          <w:szCs w:val="24"/>
          <w:lang w:val="ro-RO"/>
        </w:rPr>
        <w:t xml:space="preserve"> </w:t>
      </w:r>
      <w:r w:rsidRPr="005738B7">
        <w:rPr>
          <w:color w:val="000000"/>
          <w:szCs w:val="24"/>
          <w:lang w:val="ro-RO"/>
        </w:rPr>
        <w:t>aplic</w:t>
      </w:r>
      <w:r w:rsidR="005B6CBF" w:rsidRPr="005738B7">
        <w:rPr>
          <w:color w:val="000000"/>
          <w:szCs w:val="24"/>
          <w:lang w:val="ro-RO"/>
        </w:rPr>
        <w:t>ă</w:t>
      </w:r>
      <w:r w:rsidRPr="005738B7">
        <w:rPr>
          <w:color w:val="000000"/>
          <w:spacing w:val="-2"/>
          <w:szCs w:val="24"/>
          <w:lang w:val="ro-RO"/>
        </w:rPr>
        <w:t xml:space="preserve"> </w:t>
      </w:r>
      <w:r w:rsidRPr="005738B7">
        <w:rPr>
          <w:color w:val="000000"/>
          <w:szCs w:val="24"/>
          <w:lang w:val="ro-RO"/>
        </w:rPr>
        <w:t>pe</w:t>
      </w:r>
      <w:r w:rsidRPr="005738B7">
        <w:rPr>
          <w:color w:val="000000"/>
          <w:spacing w:val="-2"/>
          <w:szCs w:val="24"/>
          <w:lang w:val="ro-RO"/>
        </w:rPr>
        <w:t xml:space="preserve"> </w:t>
      </w:r>
      <w:r w:rsidR="005B6CBF" w:rsidRPr="005738B7">
        <w:rPr>
          <w:color w:val="000000"/>
          <w:szCs w:val="24"/>
          <w:lang w:val="ro-RO"/>
        </w:rPr>
        <w:t>î</w:t>
      </w:r>
      <w:r w:rsidRPr="005738B7">
        <w:rPr>
          <w:color w:val="000000"/>
          <w:szCs w:val="24"/>
          <w:lang w:val="ro-RO"/>
        </w:rPr>
        <w:t>ntreg</w:t>
      </w:r>
      <w:r w:rsidRPr="005738B7">
        <w:rPr>
          <w:color w:val="000000"/>
          <w:spacing w:val="-4"/>
          <w:szCs w:val="24"/>
          <w:lang w:val="ro-RO"/>
        </w:rPr>
        <w:t xml:space="preserve"> </w:t>
      </w:r>
      <w:r w:rsidRPr="005738B7">
        <w:rPr>
          <w:color w:val="000000"/>
          <w:szCs w:val="24"/>
          <w:lang w:val="ro-RO"/>
        </w:rPr>
        <w:t>teritoriul</w:t>
      </w:r>
      <w:r w:rsidRPr="005738B7">
        <w:rPr>
          <w:color w:val="000000"/>
          <w:spacing w:val="-4"/>
          <w:szCs w:val="24"/>
          <w:lang w:val="ro-RO"/>
        </w:rPr>
        <w:t xml:space="preserve"> </w:t>
      </w:r>
      <w:r w:rsidRPr="005738B7">
        <w:rPr>
          <w:color w:val="000000"/>
          <w:szCs w:val="24"/>
          <w:lang w:val="ro-RO"/>
        </w:rPr>
        <w:t>Rom</w:t>
      </w:r>
      <w:r w:rsidR="005B6CBF" w:rsidRPr="005738B7">
        <w:rPr>
          <w:color w:val="000000"/>
          <w:szCs w:val="24"/>
          <w:lang w:val="ro-RO"/>
        </w:rPr>
        <w:t>â</w:t>
      </w:r>
      <w:r w:rsidRPr="005738B7">
        <w:rPr>
          <w:color w:val="000000"/>
          <w:szCs w:val="24"/>
          <w:lang w:val="ro-RO"/>
        </w:rPr>
        <w:t>niei,</w:t>
      </w:r>
      <w:r w:rsidRPr="005738B7">
        <w:rPr>
          <w:color w:val="000000"/>
          <w:spacing w:val="-2"/>
          <w:szCs w:val="24"/>
          <w:lang w:val="ro-RO"/>
        </w:rPr>
        <w:t xml:space="preserve"> </w:t>
      </w:r>
      <w:r w:rsidR="005B6CBF" w:rsidRPr="005738B7">
        <w:rPr>
          <w:color w:val="000000"/>
          <w:szCs w:val="24"/>
          <w:lang w:val="ro-RO"/>
        </w:rPr>
        <w:t>î</w:t>
      </w:r>
      <w:r w:rsidRPr="005738B7">
        <w:rPr>
          <w:color w:val="000000"/>
          <w:szCs w:val="24"/>
          <w:lang w:val="ro-RO"/>
        </w:rPr>
        <w:t>n</w:t>
      </w:r>
      <w:r w:rsidRPr="005738B7">
        <w:rPr>
          <w:color w:val="000000"/>
          <w:spacing w:val="-2"/>
          <w:szCs w:val="24"/>
          <w:lang w:val="ro-RO"/>
        </w:rPr>
        <w:t xml:space="preserve"> </w:t>
      </w:r>
      <w:r w:rsidRPr="005738B7">
        <w:rPr>
          <w:color w:val="000000"/>
          <w:szCs w:val="24"/>
          <w:lang w:val="ro-RO"/>
        </w:rPr>
        <w:t>cele</w:t>
      </w:r>
      <w:r w:rsidRPr="005738B7">
        <w:rPr>
          <w:color w:val="000000"/>
          <w:spacing w:val="-3"/>
          <w:szCs w:val="24"/>
          <w:lang w:val="ro-RO"/>
        </w:rPr>
        <w:t xml:space="preserve"> </w:t>
      </w:r>
      <w:r w:rsidR="002F5B59" w:rsidRPr="005738B7">
        <w:rPr>
          <w:color w:val="000000"/>
          <w:szCs w:val="24"/>
          <w:lang w:val="ro-RO"/>
        </w:rPr>
        <w:t>3</w:t>
      </w:r>
      <w:r w:rsidRPr="005738B7">
        <w:rPr>
          <w:color w:val="000000"/>
          <w:spacing w:val="-2"/>
          <w:szCs w:val="24"/>
          <w:lang w:val="ro-RO"/>
        </w:rPr>
        <w:t xml:space="preserve"> </w:t>
      </w:r>
      <w:r w:rsidRPr="005738B7">
        <w:rPr>
          <w:color w:val="000000"/>
          <w:szCs w:val="24"/>
          <w:lang w:val="ro-RO"/>
        </w:rPr>
        <w:t>regiuni</w:t>
      </w:r>
      <w:r w:rsidRPr="005738B7">
        <w:rPr>
          <w:color w:val="000000"/>
          <w:spacing w:val="-3"/>
          <w:szCs w:val="24"/>
          <w:lang w:val="ro-RO"/>
        </w:rPr>
        <w:t xml:space="preserve"> </w:t>
      </w:r>
      <w:r w:rsidRPr="005738B7">
        <w:rPr>
          <w:color w:val="000000"/>
          <w:szCs w:val="24"/>
          <w:lang w:val="ro-RO"/>
        </w:rPr>
        <w:t>de</w:t>
      </w:r>
      <w:r w:rsidRPr="005738B7">
        <w:rPr>
          <w:color w:val="000000"/>
          <w:spacing w:val="64"/>
          <w:w w:val="99"/>
          <w:szCs w:val="24"/>
          <w:lang w:val="ro-RO"/>
        </w:rPr>
        <w:t xml:space="preserve"> </w:t>
      </w:r>
      <w:r w:rsidRPr="005738B7">
        <w:rPr>
          <w:color w:val="000000"/>
          <w:szCs w:val="24"/>
          <w:lang w:val="ro-RO"/>
        </w:rPr>
        <w:t>dezvoltare</w:t>
      </w:r>
      <w:r w:rsidR="002F5B59" w:rsidRPr="005738B7">
        <w:rPr>
          <w:color w:val="000000"/>
          <w:szCs w:val="24"/>
          <w:lang w:val="ro-RO"/>
        </w:rPr>
        <w:t xml:space="preserve"> eligibile și anume </w:t>
      </w:r>
      <w:r w:rsidR="002F5B59" w:rsidRPr="005738B7">
        <w:rPr>
          <w:color w:val="000000"/>
          <w:szCs w:val="24"/>
          <w:lang w:val="ro-RO"/>
        </w:rPr>
        <w:t>Sud Vest, Sud Est și Sud Muntenia</w:t>
      </w:r>
      <w:r w:rsidRPr="005738B7">
        <w:rPr>
          <w:color w:val="000000"/>
          <w:szCs w:val="24"/>
          <w:lang w:val="ro-RO"/>
        </w:rPr>
        <w:t>.</w:t>
      </w:r>
    </w:p>
    <w:p w14:paraId="2119FC86" w14:textId="6E58A430" w:rsidR="00290185" w:rsidRPr="005738B7" w:rsidRDefault="00290185" w:rsidP="005738B7">
      <w:pPr>
        <w:pStyle w:val="Listparagraf"/>
        <w:numPr>
          <w:ilvl w:val="0"/>
          <w:numId w:val="37"/>
        </w:numPr>
        <w:spacing w:before="100" w:beforeAutospacing="1" w:after="100" w:afterAutospacing="1"/>
        <w:rPr>
          <w:color w:val="000000"/>
          <w:szCs w:val="24"/>
          <w:lang w:val="ro-RO"/>
        </w:rPr>
      </w:pPr>
      <w:r w:rsidRPr="005738B7">
        <w:rPr>
          <w:color w:val="000000"/>
          <w:szCs w:val="24"/>
          <w:lang w:val="ro-RO"/>
        </w:rPr>
        <w:t>Prezenta</w:t>
      </w:r>
      <w:r w:rsidRPr="005738B7">
        <w:rPr>
          <w:color w:val="000000"/>
          <w:spacing w:val="5"/>
          <w:szCs w:val="24"/>
          <w:lang w:val="ro-RO"/>
        </w:rPr>
        <w:t xml:space="preserve"> </w:t>
      </w:r>
      <w:r w:rsidRPr="005738B7">
        <w:rPr>
          <w:color w:val="000000"/>
          <w:szCs w:val="24"/>
          <w:lang w:val="ro-RO"/>
        </w:rPr>
        <w:t>schem</w:t>
      </w:r>
      <w:r w:rsidR="005B6CBF" w:rsidRPr="005738B7">
        <w:rPr>
          <w:color w:val="000000"/>
          <w:szCs w:val="24"/>
          <w:lang w:val="ro-RO"/>
        </w:rPr>
        <w:t>ă</w:t>
      </w:r>
      <w:r w:rsidRPr="005738B7">
        <w:rPr>
          <w:color w:val="000000"/>
          <w:spacing w:val="2"/>
          <w:szCs w:val="24"/>
          <w:lang w:val="ro-RO"/>
        </w:rPr>
        <w:t xml:space="preserve"> </w:t>
      </w:r>
      <w:r w:rsidRPr="005738B7">
        <w:rPr>
          <w:color w:val="000000"/>
          <w:szCs w:val="24"/>
          <w:lang w:val="ro-RO"/>
        </w:rPr>
        <w:t>de</w:t>
      </w:r>
      <w:r w:rsidRPr="005738B7">
        <w:rPr>
          <w:color w:val="000000"/>
          <w:spacing w:val="5"/>
          <w:szCs w:val="24"/>
          <w:lang w:val="ro-RO"/>
        </w:rPr>
        <w:t xml:space="preserve"> </w:t>
      </w:r>
      <w:r w:rsidRPr="005738B7">
        <w:rPr>
          <w:color w:val="000000"/>
          <w:szCs w:val="24"/>
          <w:lang w:val="ro-RO"/>
        </w:rPr>
        <w:t>ajutor</w:t>
      </w:r>
      <w:r w:rsidRPr="005738B7">
        <w:rPr>
          <w:color w:val="000000"/>
          <w:spacing w:val="3"/>
          <w:szCs w:val="24"/>
          <w:lang w:val="ro-RO"/>
        </w:rPr>
        <w:t xml:space="preserve"> </w:t>
      </w:r>
      <w:r w:rsidRPr="005738B7">
        <w:rPr>
          <w:i/>
          <w:color w:val="000000"/>
          <w:szCs w:val="24"/>
          <w:lang w:val="ro-RO"/>
        </w:rPr>
        <w:t>de</w:t>
      </w:r>
      <w:r w:rsidRPr="005738B7">
        <w:rPr>
          <w:i/>
          <w:color w:val="000000"/>
          <w:spacing w:val="6"/>
          <w:szCs w:val="24"/>
          <w:lang w:val="ro-RO"/>
        </w:rPr>
        <w:t xml:space="preserve"> </w:t>
      </w:r>
      <w:r w:rsidR="002D06A7" w:rsidRPr="005738B7">
        <w:rPr>
          <w:i/>
          <w:color w:val="000000"/>
          <w:szCs w:val="24"/>
          <w:lang w:val="ro-RO"/>
        </w:rPr>
        <w:t>minimis</w:t>
      </w:r>
      <w:r w:rsidRPr="005738B7">
        <w:rPr>
          <w:i/>
          <w:color w:val="000000"/>
          <w:spacing w:val="4"/>
          <w:szCs w:val="24"/>
          <w:lang w:val="ro-RO"/>
        </w:rPr>
        <w:t xml:space="preserve"> </w:t>
      </w:r>
      <w:r w:rsidRPr="005738B7">
        <w:rPr>
          <w:color w:val="000000"/>
          <w:szCs w:val="24"/>
          <w:lang w:val="ro-RO"/>
        </w:rPr>
        <w:t>nu</w:t>
      </w:r>
      <w:r w:rsidRPr="005738B7">
        <w:rPr>
          <w:color w:val="000000"/>
          <w:spacing w:val="5"/>
          <w:szCs w:val="24"/>
          <w:lang w:val="ro-RO"/>
        </w:rPr>
        <w:t xml:space="preserve"> </w:t>
      </w:r>
      <w:r w:rsidRPr="005738B7">
        <w:rPr>
          <w:color w:val="000000"/>
          <w:szCs w:val="24"/>
          <w:lang w:val="ro-RO"/>
        </w:rPr>
        <w:t>intr</w:t>
      </w:r>
      <w:r w:rsidR="005B6CBF" w:rsidRPr="005738B7">
        <w:rPr>
          <w:color w:val="000000"/>
          <w:szCs w:val="24"/>
          <w:lang w:val="ro-RO"/>
        </w:rPr>
        <w:t>ă</w:t>
      </w:r>
      <w:r w:rsidRPr="005738B7">
        <w:rPr>
          <w:color w:val="000000"/>
          <w:spacing w:val="5"/>
          <w:szCs w:val="24"/>
          <w:lang w:val="ro-RO"/>
        </w:rPr>
        <w:t xml:space="preserve"> </w:t>
      </w:r>
      <w:r w:rsidRPr="005738B7">
        <w:rPr>
          <w:color w:val="000000"/>
          <w:szCs w:val="24"/>
          <w:lang w:val="ro-RO"/>
        </w:rPr>
        <w:t>sub</w:t>
      </w:r>
      <w:r w:rsidRPr="005738B7">
        <w:rPr>
          <w:color w:val="000000"/>
          <w:spacing w:val="5"/>
          <w:szCs w:val="24"/>
          <w:lang w:val="ro-RO"/>
        </w:rPr>
        <w:t xml:space="preserve"> </w:t>
      </w:r>
      <w:r w:rsidRPr="005738B7">
        <w:rPr>
          <w:color w:val="000000"/>
          <w:szCs w:val="24"/>
          <w:lang w:val="ro-RO"/>
        </w:rPr>
        <w:t>inciden</w:t>
      </w:r>
      <w:r w:rsidR="005B6CBF" w:rsidRPr="005738B7">
        <w:rPr>
          <w:color w:val="000000"/>
          <w:szCs w:val="24"/>
          <w:lang w:val="ro-RO"/>
        </w:rPr>
        <w:t>ț</w:t>
      </w:r>
      <w:r w:rsidRPr="005738B7">
        <w:rPr>
          <w:color w:val="000000"/>
          <w:szCs w:val="24"/>
          <w:lang w:val="ro-RO"/>
        </w:rPr>
        <w:t>a</w:t>
      </w:r>
      <w:r w:rsidRPr="005738B7">
        <w:rPr>
          <w:color w:val="000000"/>
          <w:spacing w:val="5"/>
          <w:szCs w:val="24"/>
          <w:lang w:val="ro-RO"/>
        </w:rPr>
        <w:t xml:space="preserve"> </w:t>
      </w:r>
      <w:r w:rsidRPr="005738B7">
        <w:rPr>
          <w:color w:val="000000"/>
          <w:szCs w:val="24"/>
          <w:lang w:val="ro-RO"/>
        </w:rPr>
        <w:t>obliga</w:t>
      </w:r>
      <w:r w:rsidR="005B6CBF" w:rsidRPr="005738B7">
        <w:rPr>
          <w:color w:val="000000"/>
          <w:szCs w:val="24"/>
          <w:lang w:val="ro-RO"/>
        </w:rPr>
        <w:t>ț</w:t>
      </w:r>
      <w:r w:rsidRPr="005738B7">
        <w:rPr>
          <w:color w:val="000000"/>
          <w:szCs w:val="24"/>
          <w:lang w:val="ro-RO"/>
        </w:rPr>
        <w:t>iei</w:t>
      </w:r>
      <w:r w:rsidRPr="005738B7">
        <w:rPr>
          <w:color w:val="000000"/>
          <w:spacing w:val="4"/>
          <w:szCs w:val="24"/>
          <w:lang w:val="ro-RO"/>
        </w:rPr>
        <w:t xml:space="preserve"> </w:t>
      </w:r>
      <w:r w:rsidRPr="005738B7">
        <w:rPr>
          <w:color w:val="000000"/>
          <w:szCs w:val="24"/>
          <w:lang w:val="ro-RO"/>
        </w:rPr>
        <w:t>de</w:t>
      </w:r>
      <w:r w:rsidRPr="005738B7">
        <w:rPr>
          <w:color w:val="000000"/>
          <w:spacing w:val="65"/>
          <w:w w:val="99"/>
          <w:szCs w:val="24"/>
          <w:lang w:val="ro-RO"/>
        </w:rPr>
        <w:t xml:space="preserve"> </w:t>
      </w:r>
      <w:r w:rsidRPr="005738B7">
        <w:rPr>
          <w:color w:val="000000"/>
          <w:szCs w:val="24"/>
          <w:lang w:val="ro-RO"/>
        </w:rPr>
        <w:t>notificare</w:t>
      </w:r>
      <w:r w:rsidRPr="005738B7">
        <w:rPr>
          <w:color w:val="000000"/>
          <w:spacing w:val="35"/>
          <w:szCs w:val="24"/>
          <w:lang w:val="ro-RO"/>
        </w:rPr>
        <w:t xml:space="preserve"> </w:t>
      </w:r>
      <w:r w:rsidRPr="005738B7">
        <w:rPr>
          <w:color w:val="000000"/>
          <w:szCs w:val="24"/>
          <w:lang w:val="ro-RO"/>
        </w:rPr>
        <w:t>c</w:t>
      </w:r>
      <w:r w:rsidR="005B6CBF" w:rsidRPr="005738B7">
        <w:rPr>
          <w:color w:val="000000"/>
          <w:szCs w:val="24"/>
          <w:lang w:val="ro-RO"/>
        </w:rPr>
        <w:t>ă</w:t>
      </w:r>
      <w:r w:rsidRPr="005738B7">
        <w:rPr>
          <w:color w:val="000000"/>
          <w:szCs w:val="24"/>
          <w:lang w:val="ro-RO"/>
        </w:rPr>
        <w:t>tre</w:t>
      </w:r>
      <w:r w:rsidRPr="005738B7">
        <w:rPr>
          <w:color w:val="000000"/>
          <w:spacing w:val="36"/>
          <w:szCs w:val="24"/>
          <w:lang w:val="ro-RO"/>
        </w:rPr>
        <w:t xml:space="preserve"> </w:t>
      </w:r>
      <w:r w:rsidRPr="005738B7">
        <w:rPr>
          <w:color w:val="000000"/>
          <w:szCs w:val="24"/>
          <w:lang w:val="ro-RO"/>
        </w:rPr>
        <w:t>Comisia</w:t>
      </w:r>
      <w:r w:rsidRPr="005738B7">
        <w:rPr>
          <w:color w:val="000000"/>
          <w:spacing w:val="38"/>
          <w:szCs w:val="24"/>
          <w:lang w:val="ro-RO"/>
        </w:rPr>
        <w:t xml:space="preserve"> </w:t>
      </w:r>
      <w:r w:rsidRPr="005738B7">
        <w:rPr>
          <w:color w:val="000000"/>
          <w:szCs w:val="24"/>
          <w:lang w:val="ro-RO"/>
        </w:rPr>
        <w:t>European</w:t>
      </w:r>
      <w:r w:rsidR="005B6CBF" w:rsidRPr="005738B7">
        <w:rPr>
          <w:color w:val="000000"/>
          <w:szCs w:val="24"/>
          <w:lang w:val="ro-RO"/>
        </w:rPr>
        <w:t>ă</w:t>
      </w:r>
      <w:r w:rsidRPr="005738B7">
        <w:rPr>
          <w:color w:val="000000"/>
          <w:spacing w:val="36"/>
          <w:szCs w:val="24"/>
          <w:lang w:val="ro-RO"/>
        </w:rPr>
        <w:t xml:space="preserve"> </w:t>
      </w:r>
      <w:r w:rsidR="005B6CBF" w:rsidRPr="005738B7">
        <w:rPr>
          <w:color w:val="000000"/>
          <w:szCs w:val="24"/>
          <w:lang w:val="ro-RO"/>
        </w:rPr>
        <w:t>î</w:t>
      </w:r>
      <w:r w:rsidRPr="005738B7">
        <w:rPr>
          <w:color w:val="000000"/>
          <w:szCs w:val="24"/>
          <w:lang w:val="ro-RO"/>
        </w:rPr>
        <w:t>n</w:t>
      </w:r>
      <w:r w:rsidRPr="005738B7">
        <w:rPr>
          <w:color w:val="000000"/>
          <w:spacing w:val="38"/>
          <w:szCs w:val="24"/>
          <w:lang w:val="ro-RO"/>
        </w:rPr>
        <w:t xml:space="preserve"> </w:t>
      </w:r>
      <w:r w:rsidRPr="005738B7">
        <w:rPr>
          <w:color w:val="000000"/>
          <w:szCs w:val="24"/>
          <w:lang w:val="ro-RO"/>
        </w:rPr>
        <w:t>conformitate</w:t>
      </w:r>
      <w:r w:rsidRPr="005738B7">
        <w:rPr>
          <w:color w:val="000000"/>
          <w:spacing w:val="37"/>
          <w:szCs w:val="24"/>
          <w:lang w:val="ro-RO"/>
        </w:rPr>
        <w:t xml:space="preserve"> </w:t>
      </w:r>
      <w:r w:rsidRPr="005738B7">
        <w:rPr>
          <w:color w:val="000000"/>
          <w:spacing w:val="-2"/>
          <w:szCs w:val="24"/>
          <w:lang w:val="ro-RO"/>
        </w:rPr>
        <w:t>cu</w:t>
      </w:r>
      <w:r w:rsidRPr="005738B7">
        <w:rPr>
          <w:color w:val="000000"/>
          <w:spacing w:val="38"/>
          <w:szCs w:val="24"/>
          <w:lang w:val="ro-RO"/>
        </w:rPr>
        <w:t xml:space="preserve"> </w:t>
      </w:r>
      <w:r w:rsidRPr="005738B7">
        <w:rPr>
          <w:color w:val="000000"/>
          <w:szCs w:val="24"/>
          <w:lang w:val="ro-RO"/>
        </w:rPr>
        <w:t>prevederile</w:t>
      </w:r>
      <w:r w:rsidRPr="005738B7">
        <w:rPr>
          <w:color w:val="000000"/>
          <w:spacing w:val="38"/>
          <w:szCs w:val="24"/>
          <w:lang w:val="ro-RO"/>
        </w:rPr>
        <w:t xml:space="preserve"> </w:t>
      </w:r>
      <w:r w:rsidRPr="005738B7">
        <w:rPr>
          <w:color w:val="000000"/>
          <w:szCs w:val="24"/>
          <w:lang w:val="ro-RO"/>
        </w:rPr>
        <w:t>Regulamentului</w:t>
      </w:r>
      <w:r w:rsidRPr="005738B7">
        <w:rPr>
          <w:color w:val="000000"/>
          <w:spacing w:val="75"/>
          <w:w w:val="99"/>
          <w:szCs w:val="24"/>
          <w:lang w:val="ro-RO"/>
        </w:rPr>
        <w:t xml:space="preserve"> </w:t>
      </w:r>
      <w:r w:rsidRPr="005738B7">
        <w:rPr>
          <w:color w:val="000000"/>
          <w:szCs w:val="24"/>
          <w:lang w:val="ro-RO"/>
        </w:rPr>
        <w:t>(UE)</w:t>
      </w:r>
      <w:r w:rsidRPr="005738B7">
        <w:rPr>
          <w:color w:val="000000"/>
          <w:spacing w:val="46"/>
          <w:szCs w:val="24"/>
          <w:lang w:val="ro-RO"/>
        </w:rPr>
        <w:t xml:space="preserve"> </w:t>
      </w:r>
      <w:r w:rsidRPr="005738B7">
        <w:rPr>
          <w:color w:val="000000"/>
          <w:szCs w:val="24"/>
          <w:lang w:val="ro-RO"/>
        </w:rPr>
        <w:t>nr.</w:t>
      </w:r>
      <w:r w:rsidR="00842E25" w:rsidRPr="005738B7">
        <w:rPr>
          <w:color w:val="000000"/>
          <w:szCs w:val="24"/>
          <w:lang w:val="ro-RO"/>
        </w:rPr>
        <w:t xml:space="preserve"> </w:t>
      </w:r>
      <w:r w:rsidRPr="005738B7">
        <w:rPr>
          <w:color w:val="000000"/>
          <w:szCs w:val="24"/>
          <w:lang w:val="ro-RO"/>
        </w:rPr>
        <w:t>1407/2013.</w:t>
      </w:r>
    </w:p>
    <w:p w14:paraId="7CF965E9" w14:textId="77777777" w:rsidR="00290185" w:rsidRPr="005738B7" w:rsidRDefault="00290185" w:rsidP="008D7919">
      <w:pPr>
        <w:pStyle w:val="Titlu1"/>
        <w:spacing w:before="100" w:beforeAutospacing="1" w:after="100" w:afterAutospacing="1"/>
        <w:rPr>
          <w:rFonts w:ascii="Calibri" w:hAnsi="Calibri"/>
          <w:color w:val="000000"/>
          <w:lang w:val="ro-RO"/>
        </w:rPr>
      </w:pPr>
      <w:r w:rsidRPr="005738B7">
        <w:rPr>
          <w:rFonts w:ascii="Calibri" w:hAnsi="Calibri"/>
          <w:color w:val="000000"/>
          <w:lang w:val="ro-RO"/>
        </w:rPr>
        <w:t>Baza legal</w:t>
      </w:r>
      <w:r w:rsidR="005B6CBF" w:rsidRPr="005738B7">
        <w:rPr>
          <w:rFonts w:ascii="Calibri" w:hAnsi="Calibri"/>
          <w:color w:val="000000"/>
          <w:lang w:val="ro-RO"/>
        </w:rPr>
        <w:t>ă</w:t>
      </w:r>
    </w:p>
    <w:p w14:paraId="06C7958F" w14:textId="77777777" w:rsidR="00E257C4" w:rsidRPr="005738B7" w:rsidRDefault="00290185" w:rsidP="008D7919">
      <w:pPr>
        <w:spacing w:before="100" w:beforeAutospacing="1" w:after="100" w:afterAutospacing="1"/>
        <w:rPr>
          <w:b/>
          <w:color w:val="000000"/>
          <w:spacing w:val="-2"/>
          <w:szCs w:val="24"/>
          <w:lang w:val="ro-RO"/>
        </w:rPr>
      </w:pPr>
      <w:r w:rsidRPr="005738B7">
        <w:rPr>
          <w:b/>
          <w:color w:val="000000"/>
          <w:spacing w:val="-2"/>
          <w:szCs w:val="24"/>
          <w:lang w:val="ro-RO"/>
        </w:rPr>
        <w:t>Art. 2</w:t>
      </w:r>
    </w:p>
    <w:p w14:paraId="31C13072" w14:textId="77777777" w:rsidR="00290185" w:rsidRPr="005738B7" w:rsidRDefault="00290185" w:rsidP="008D7919">
      <w:pPr>
        <w:pStyle w:val="Corptext"/>
        <w:spacing w:before="100" w:beforeAutospacing="1" w:after="100" w:afterAutospacing="1"/>
        <w:ind w:left="115"/>
        <w:rPr>
          <w:rFonts w:ascii="Calibri" w:hAnsi="Calibri"/>
          <w:color w:val="000000"/>
          <w:lang w:val="ro-RO"/>
        </w:rPr>
      </w:pPr>
      <w:r w:rsidRPr="005738B7">
        <w:rPr>
          <w:rFonts w:ascii="Calibri" w:hAnsi="Calibri"/>
          <w:color w:val="000000"/>
          <w:spacing w:val="-1"/>
          <w:lang w:val="ro-RO"/>
        </w:rPr>
        <w:t>Prezenta</w:t>
      </w:r>
      <w:r w:rsidRPr="005738B7">
        <w:rPr>
          <w:rFonts w:ascii="Calibri" w:hAnsi="Calibri"/>
          <w:color w:val="000000"/>
          <w:spacing w:val="-6"/>
          <w:lang w:val="ro-RO"/>
        </w:rPr>
        <w:t xml:space="preserve"> </w:t>
      </w:r>
      <w:r w:rsidRPr="005738B7">
        <w:rPr>
          <w:rFonts w:ascii="Calibri" w:hAnsi="Calibri"/>
          <w:color w:val="000000"/>
          <w:lang w:val="ro-RO"/>
        </w:rPr>
        <w:t>schem</w:t>
      </w:r>
      <w:r w:rsidR="005B6CBF" w:rsidRPr="005738B7">
        <w:rPr>
          <w:rFonts w:ascii="Calibri" w:hAnsi="Calibri"/>
          <w:color w:val="000000"/>
          <w:lang w:val="ro-RO"/>
        </w:rPr>
        <w:t>ă</w:t>
      </w:r>
      <w:r w:rsidRPr="005738B7">
        <w:rPr>
          <w:rFonts w:ascii="Calibri" w:hAnsi="Calibri"/>
          <w:color w:val="000000"/>
          <w:spacing w:val="-9"/>
          <w:lang w:val="ro-RO"/>
        </w:rPr>
        <w:t xml:space="preserve"> </w:t>
      </w:r>
      <w:r w:rsidRPr="005738B7">
        <w:rPr>
          <w:rFonts w:ascii="Calibri" w:hAnsi="Calibri"/>
          <w:color w:val="000000"/>
          <w:lang w:val="ro-RO"/>
        </w:rPr>
        <w:t>este</w:t>
      </w:r>
      <w:r w:rsidRPr="005738B7">
        <w:rPr>
          <w:rFonts w:ascii="Calibri" w:hAnsi="Calibri"/>
          <w:color w:val="000000"/>
          <w:spacing w:val="-8"/>
          <w:lang w:val="ro-RO"/>
        </w:rPr>
        <w:t xml:space="preserve"> </w:t>
      </w:r>
      <w:r w:rsidRPr="005738B7">
        <w:rPr>
          <w:rFonts w:ascii="Calibri" w:hAnsi="Calibri"/>
          <w:color w:val="000000"/>
          <w:lang w:val="ro-RO"/>
        </w:rPr>
        <w:t>elaborat</w:t>
      </w:r>
      <w:r w:rsidR="005B6CBF" w:rsidRPr="005738B7">
        <w:rPr>
          <w:rFonts w:ascii="Calibri" w:hAnsi="Calibri"/>
          <w:color w:val="000000"/>
          <w:lang w:val="ro-RO"/>
        </w:rPr>
        <w:t>ă</w:t>
      </w:r>
      <w:r w:rsidRPr="005738B7">
        <w:rPr>
          <w:rFonts w:ascii="Calibri" w:hAnsi="Calibri"/>
          <w:color w:val="000000"/>
          <w:spacing w:val="-9"/>
          <w:lang w:val="ro-RO"/>
        </w:rPr>
        <w:t xml:space="preserve"> </w:t>
      </w:r>
      <w:r w:rsidR="005B6CBF" w:rsidRPr="005738B7">
        <w:rPr>
          <w:rFonts w:ascii="Calibri" w:hAnsi="Calibri"/>
          <w:color w:val="000000"/>
          <w:spacing w:val="-1"/>
          <w:lang w:val="ro-RO"/>
        </w:rPr>
        <w:t>î</w:t>
      </w:r>
      <w:r w:rsidRPr="005738B7">
        <w:rPr>
          <w:rFonts w:ascii="Calibri" w:hAnsi="Calibri"/>
          <w:color w:val="000000"/>
          <w:spacing w:val="-1"/>
          <w:lang w:val="ro-RO"/>
        </w:rPr>
        <w:t>n</w:t>
      </w:r>
      <w:r w:rsidRPr="005738B7">
        <w:rPr>
          <w:rFonts w:ascii="Calibri" w:hAnsi="Calibri"/>
          <w:color w:val="000000"/>
          <w:spacing w:val="-6"/>
          <w:lang w:val="ro-RO"/>
        </w:rPr>
        <w:t xml:space="preserve"> </w:t>
      </w:r>
      <w:r w:rsidRPr="005738B7">
        <w:rPr>
          <w:rFonts w:ascii="Calibri" w:hAnsi="Calibri"/>
          <w:color w:val="000000"/>
          <w:spacing w:val="-1"/>
          <w:lang w:val="ro-RO"/>
        </w:rPr>
        <w:t>conformitate</w:t>
      </w:r>
      <w:r w:rsidRPr="005738B7">
        <w:rPr>
          <w:rFonts w:ascii="Calibri" w:hAnsi="Calibri"/>
          <w:color w:val="000000"/>
          <w:spacing w:val="-6"/>
          <w:lang w:val="ro-RO"/>
        </w:rPr>
        <w:t xml:space="preserve"> </w:t>
      </w:r>
      <w:r w:rsidRPr="005738B7">
        <w:rPr>
          <w:rFonts w:ascii="Calibri" w:hAnsi="Calibri"/>
          <w:color w:val="000000"/>
          <w:spacing w:val="-1"/>
          <w:lang w:val="ro-RO"/>
        </w:rPr>
        <w:t>cu:</w:t>
      </w:r>
    </w:p>
    <w:p w14:paraId="5B6C404E" w14:textId="7F8E12AB" w:rsidR="00550042" w:rsidRPr="005738B7" w:rsidRDefault="001E5069" w:rsidP="005738B7">
      <w:pPr>
        <w:pStyle w:val="Listparagraf"/>
        <w:numPr>
          <w:ilvl w:val="0"/>
          <w:numId w:val="35"/>
        </w:numPr>
        <w:spacing w:before="100" w:beforeAutospacing="1" w:after="100" w:afterAutospacing="1"/>
        <w:rPr>
          <w:color w:val="000000"/>
          <w:szCs w:val="24"/>
          <w:lang w:val="ro-RO"/>
        </w:rPr>
      </w:pPr>
      <w:r w:rsidRPr="005738B7">
        <w:rPr>
          <w:color w:val="000000"/>
          <w:szCs w:val="24"/>
          <w:lang w:val="ro-RO"/>
        </w:rPr>
        <w:t>Programul Opera</w:t>
      </w:r>
      <w:r w:rsidR="005B6CBF" w:rsidRPr="005738B7">
        <w:rPr>
          <w:color w:val="000000"/>
          <w:szCs w:val="24"/>
          <w:lang w:val="ro-RO"/>
        </w:rPr>
        <w:t>ț</w:t>
      </w:r>
      <w:r w:rsidRPr="005738B7">
        <w:rPr>
          <w:color w:val="000000"/>
          <w:szCs w:val="24"/>
          <w:lang w:val="ro-RO"/>
        </w:rPr>
        <w:t>ional Capital Uman 2014-2020;</w:t>
      </w:r>
    </w:p>
    <w:p w14:paraId="62EBE7B2" w14:textId="7EDE1D1E" w:rsidR="002E7A36" w:rsidRPr="005738B7" w:rsidRDefault="001E5069" w:rsidP="005738B7">
      <w:pPr>
        <w:pStyle w:val="Listparagraf"/>
        <w:numPr>
          <w:ilvl w:val="0"/>
          <w:numId w:val="35"/>
        </w:numPr>
        <w:spacing w:before="100" w:beforeAutospacing="1" w:after="100" w:afterAutospacing="1"/>
        <w:rPr>
          <w:color w:val="000000"/>
          <w:szCs w:val="24"/>
          <w:lang w:val="ro-RO"/>
        </w:rPr>
      </w:pPr>
      <w:r w:rsidRPr="005738B7">
        <w:rPr>
          <w:color w:val="000000"/>
          <w:szCs w:val="24"/>
          <w:lang w:val="ro-RO"/>
        </w:rPr>
        <w:t>Legisla</w:t>
      </w:r>
      <w:r w:rsidR="005B6CBF" w:rsidRPr="005738B7">
        <w:rPr>
          <w:color w:val="000000"/>
          <w:szCs w:val="24"/>
          <w:lang w:val="ro-RO"/>
        </w:rPr>
        <w:t>ț</w:t>
      </w:r>
      <w:r w:rsidRPr="005738B7">
        <w:rPr>
          <w:color w:val="000000"/>
          <w:szCs w:val="24"/>
          <w:lang w:val="ro-RO"/>
        </w:rPr>
        <w:t>ia comunitar</w:t>
      </w:r>
      <w:r w:rsidR="005B6CBF" w:rsidRPr="005738B7">
        <w:rPr>
          <w:color w:val="000000"/>
          <w:szCs w:val="24"/>
          <w:lang w:val="ro-RO"/>
        </w:rPr>
        <w:t>ă</w:t>
      </w:r>
      <w:r w:rsidRPr="005738B7">
        <w:rPr>
          <w:color w:val="000000"/>
          <w:szCs w:val="24"/>
          <w:lang w:val="ro-RO"/>
        </w:rPr>
        <w:t xml:space="preserve"> </w:t>
      </w:r>
      <w:r w:rsidR="005B6CBF" w:rsidRPr="005738B7">
        <w:rPr>
          <w:color w:val="000000"/>
          <w:szCs w:val="24"/>
          <w:lang w:val="ro-RO"/>
        </w:rPr>
        <w:t>ș</w:t>
      </w:r>
      <w:r w:rsidRPr="005738B7">
        <w:rPr>
          <w:color w:val="000000"/>
          <w:szCs w:val="24"/>
          <w:lang w:val="ro-RO"/>
        </w:rPr>
        <w:t>i na</w:t>
      </w:r>
      <w:r w:rsidR="005B6CBF" w:rsidRPr="005738B7">
        <w:rPr>
          <w:color w:val="000000"/>
          <w:szCs w:val="24"/>
          <w:lang w:val="ro-RO"/>
        </w:rPr>
        <w:t>ț</w:t>
      </w:r>
      <w:r w:rsidRPr="005738B7">
        <w:rPr>
          <w:color w:val="000000"/>
          <w:szCs w:val="24"/>
          <w:lang w:val="ro-RO"/>
        </w:rPr>
        <w:t>ional</w:t>
      </w:r>
      <w:r w:rsidR="005B6CBF" w:rsidRPr="005738B7">
        <w:rPr>
          <w:color w:val="000000"/>
          <w:szCs w:val="24"/>
          <w:lang w:val="ro-RO"/>
        </w:rPr>
        <w:t>ă</w:t>
      </w:r>
      <w:r w:rsidRPr="005738B7">
        <w:rPr>
          <w:color w:val="000000"/>
          <w:szCs w:val="24"/>
          <w:lang w:val="ro-RO"/>
        </w:rPr>
        <w:t xml:space="preserve"> aplicabil</w:t>
      </w:r>
      <w:r w:rsidR="005B6CBF" w:rsidRPr="005738B7">
        <w:rPr>
          <w:color w:val="000000"/>
          <w:szCs w:val="24"/>
          <w:lang w:val="ro-RO"/>
        </w:rPr>
        <w:t>ă</w:t>
      </w:r>
      <w:r w:rsidR="002058D3" w:rsidRPr="005738B7">
        <w:rPr>
          <w:color w:val="000000"/>
          <w:szCs w:val="24"/>
          <w:lang w:val="ro-RO"/>
        </w:rPr>
        <w:t>;</w:t>
      </w:r>
      <w:r w:rsidR="002E7A36" w:rsidRPr="005738B7">
        <w:rPr>
          <w:color w:val="000000"/>
          <w:szCs w:val="24"/>
          <w:lang w:val="ro-RO"/>
        </w:rPr>
        <w:t xml:space="preserve">       </w:t>
      </w:r>
    </w:p>
    <w:p w14:paraId="47C8C738" w14:textId="14DA58D2" w:rsidR="007F7E7A" w:rsidRPr="005738B7" w:rsidRDefault="007F7E7A" w:rsidP="005738B7">
      <w:pPr>
        <w:pStyle w:val="Listparagraf"/>
        <w:numPr>
          <w:ilvl w:val="0"/>
          <w:numId w:val="35"/>
        </w:numPr>
        <w:spacing w:before="100" w:beforeAutospacing="1" w:after="100" w:afterAutospacing="1"/>
        <w:rPr>
          <w:color w:val="000000"/>
          <w:szCs w:val="24"/>
          <w:lang w:val="ro-RO"/>
        </w:rPr>
      </w:pPr>
      <w:r w:rsidRPr="005738B7">
        <w:rPr>
          <w:color w:val="000000"/>
          <w:szCs w:val="24"/>
          <w:lang w:val="ro-RO"/>
        </w:rPr>
        <w:lastRenderedPageBreak/>
        <w:t xml:space="preserve">Ordonanța de Urgență nr. 77/2014 privind procedurile </w:t>
      </w:r>
      <w:r w:rsidR="002F5B59" w:rsidRPr="005738B7">
        <w:rPr>
          <w:color w:val="000000"/>
          <w:szCs w:val="24"/>
          <w:lang w:val="ro-RO"/>
        </w:rPr>
        <w:t>naționale</w:t>
      </w:r>
      <w:r w:rsidRPr="005738B7">
        <w:rPr>
          <w:color w:val="000000"/>
          <w:szCs w:val="24"/>
          <w:lang w:val="ro-RO"/>
        </w:rPr>
        <w:t xml:space="preserve"> în domeniul ajutorului de stat, precum </w:t>
      </w:r>
      <w:r w:rsidR="002F5B59" w:rsidRPr="005738B7">
        <w:rPr>
          <w:color w:val="000000"/>
          <w:szCs w:val="24"/>
          <w:lang w:val="ro-RO"/>
        </w:rPr>
        <w:t>și</w:t>
      </w:r>
      <w:r w:rsidRPr="005738B7">
        <w:rPr>
          <w:color w:val="000000"/>
          <w:szCs w:val="24"/>
          <w:lang w:val="ro-RO"/>
        </w:rPr>
        <w:t xml:space="preserve"> pentru modificarea </w:t>
      </w:r>
      <w:r w:rsidR="002F5B59" w:rsidRPr="005738B7">
        <w:rPr>
          <w:color w:val="000000"/>
          <w:szCs w:val="24"/>
          <w:lang w:val="ro-RO"/>
        </w:rPr>
        <w:t>și</w:t>
      </w:r>
      <w:r w:rsidRPr="005738B7">
        <w:rPr>
          <w:color w:val="000000"/>
          <w:szCs w:val="24"/>
          <w:lang w:val="ro-RO"/>
        </w:rPr>
        <w:t xml:space="preserve"> completarea Legii </w:t>
      </w:r>
      <w:r w:rsidR="002F5B59" w:rsidRPr="005738B7">
        <w:rPr>
          <w:color w:val="000000"/>
          <w:szCs w:val="24"/>
          <w:lang w:val="ro-RO"/>
        </w:rPr>
        <w:t>concurenței</w:t>
      </w:r>
      <w:r w:rsidRPr="005738B7">
        <w:rPr>
          <w:color w:val="000000"/>
          <w:szCs w:val="24"/>
          <w:lang w:val="ro-RO"/>
        </w:rPr>
        <w:t xml:space="preserve"> nr. 21/1996, aprobată cu modificări și completări prin Legea nr. 20/2015, cu modificările ulterioare</w:t>
      </w:r>
      <w:r w:rsidR="002058D3" w:rsidRPr="005738B7">
        <w:rPr>
          <w:color w:val="000000"/>
          <w:szCs w:val="24"/>
          <w:lang w:val="ro-RO"/>
        </w:rPr>
        <w:t>;</w:t>
      </w:r>
    </w:p>
    <w:p w14:paraId="44DF8D3E" w14:textId="77777777" w:rsidR="005738B7" w:rsidRPr="005738B7" w:rsidRDefault="002F5B59" w:rsidP="005738B7">
      <w:pPr>
        <w:pStyle w:val="Listparagraf"/>
        <w:numPr>
          <w:ilvl w:val="0"/>
          <w:numId w:val="35"/>
        </w:numPr>
        <w:spacing w:before="100" w:beforeAutospacing="1" w:after="100" w:afterAutospacing="1"/>
        <w:rPr>
          <w:color w:val="000000"/>
          <w:szCs w:val="24"/>
          <w:lang w:val="ro-RO"/>
        </w:rPr>
      </w:pPr>
      <w:r w:rsidRPr="005738B7">
        <w:rPr>
          <w:color w:val="000000"/>
          <w:szCs w:val="24"/>
          <w:lang w:val="ro-RO"/>
        </w:rPr>
        <w:t>Ordonanța</w:t>
      </w:r>
      <w:r w:rsidR="007F7E7A" w:rsidRPr="005738B7">
        <w:rPr>
          <w:color w:val="000000"/>
          <w:szCs w:val="24"/>
          <w:lang w:val="ro-RO"/>
        </w:rPr>
        <w:t xml:space="preserve"> de </w:t>
      </w:r>
      <w:r w:rsidRPr="005738B7">
        <w:rPr>
          <w:color w:val="000000"/>
          <w:szCs w:val="24"/>
          <w:lang w:val="ro-RO"/>
        </w:rPr>
        <w:t>Urgență</w:t>
      </w:r>
      <w:r w:rsidR="007F7E7A" w:rsidRPr="005738B7">
        <w:rPr>
          <w:color w:val="000000"/>
          <w:szCs w:val="24"/>
          <w:lang w:val="ro-RO"/>
        </w:rPr>
        <w:t xml:space="preserve"> nr. 66/2011 privind prevenirea, constatarea </w:t>
      </w:r>
      <w:r w:rsidRPr="005738B7">
        <w:rPr>
          <w:color w:val="000000"/>
          <w:szCs w:val="24"/>
          <w:lang w:val="ro-RO"/>
        </w:rPr>
        <w:t>și</w:t>
      </w:r>
      <w:r w:rsidR="007F7E7A" w:rsidRPr="005738B7">
        <w:rPr>
          <w:color w:val="000000"/>
          <w:szCs w:val="24"/>
          <w:lang w:val="ro-RO"/>
        </w:rPr>
        <w:t xml:space="preserve"> </w:t>
      </w:r>
      <w:r w:rsidRPr="005738B7">
        <w:rPr>
          <w:color w:val="000000"/>
          <w:szCs w:val="24"/>
          <w:lang w:val="ro-RO"/>
        </w:rPr>
        <w:t>sancționarea</w:t>
      </w:r>
      <w:r w:rsidR="007F7E7A" w:rsidRPr="005738B7">
        <w:rPr>
          <w:color w:val="000000"/>
          <w:szCs w:val="24"/>
          <w:lang w:val="ro-RO"/>
        </w:rPr>
        <w:t xml:space="preserve"> neregulilor apărute în </w:t>
      </w:r>
      <w:r w:rsidRPr="005738B7">
        <w:rPr>
          <w:color w:val="000000"/>
          <w:szCs w:val="24"/>
          <w:lang w:val="ro-RO"/>
        </w:rPr>
        <w:t>obținerea</w:t>
      </w:r>
      <w:r w:rsidR="007F7E7A" w:rsidRPr="005738B7">
        <w:rPr>
          <w:color w:val="000000"/>
          <w:szCs w:val="24"/>
          <w:lang w:val="ro-RO"/>
        </w:rPr>
        <w:t xml:space="preserve"> </w:t>
      </w:r>
      <w:r w:rsidRPr="005738B7">
        <w:rPr>
          <w:color w:val="000000"/>
          <w:szCs w:val="24"/>
          <w:lang w:val="ro-RO"/>
        </w:rPr>
        <w:t>și</w:t>
      </w:r>
      <w:r w:rsidR="007F7E7A" w:rsidRPr="005738B7">
        <w:rPr>
          <w:color w:val="000000"/>
          <w:szCs w:val="24"/>
          <w:lang w:val="ro-RO"/>
        </w:rPr>
        <w:t xml:space="preserve"> utilizarea fondurilor europene </w:t>
      </w:r>
      <w:r w:rsidRPr="005738B7">
        <w:rPr>
          <w:color w:val="000000"/>
          <w:szCs w:val="24"/>
          <w:lang w:val="ro-RO"/>
        </w:rPr>
        <w:t>și</w:t>
      </w:r>
      <w:r w:rsidR="007F7E7A" w:rsidRPr="005738B7">
        <w:rPr>
          <w:color w:val="000000"/>
          <w:szCs w:val="24"/>
          <w:lang w:val="ro-RO"/>
        </w:rPr>
        <w:t xml:space="preserve">/sau a fondurilor publice </w:t>
      </w:r>
      <w:r w:rsidRPr="005738B7">
        <w:rPr>
          <w:color w:val="000000"/>
          <w:szCs w:val="24"/>
          <w:lang w:val="ro-RO"/>
        </w:rPr>
        <w:t>naționale</w:t>
      </w:r>
      <w:r w:rsidR="007F7E7A" w:rsidRPr="005738B7">
        <w:rPr>
          <w:color w:val="000000"/>
          <w:szCs w:val="24"/>
          <w:lang w:val="ro-RO"/>
        </w:rPr>
        <w:t xml:space="preserve"> aferente acestora, aprobată cu modificări și completări prin Legea nr. 142/2012, cu modificările și completările ulterioare</w:t>
      </w:r>
      <w:r w:rsidR="002058D3" w:rsidRPr="005738B7">
        <w:rPr>
          <w:color w:val="000000"/>
          <w:szCs w:val="24"/>
          <w:lang w:val="ro-RO"/>
        </w:rPr>
        <w:t>;</w:t>
      </w:r>
    </w:p>
    <w:p w14:paraId="66C58605" w14:textId="77777777" w:rsidR="005738B7" w:rsidRPr="005738B7" w:rsidRDefault="00C66242" w:rsidP="005738B7">
      <w:pPr>
        <w:pStyle w:val="Listparagraf"/>
        <w:numPr>
          <w:ilvl w:val="0"/>
          <w:numId w:val="35"/>
        </w:numPr>
        <w:spacing w:before="100" w:beforeAutospacing="1" w:after="100" w:afterAutospacing="1"/>
        <w:rPr>
          <w:color w:val="000000"/>
          <w:szCs w:val="24"/>
          <w:lang w:val="ro-RO"/>
        </w:rPr>
      </w:pPr>
      <w:r w:rsidRPr="005738B7">
        <w:rPr>
          <w:color w:val="000000"/>
          <w:szCs w:val="24"/>
          <w:lang w:val="ro-RO"/>
        </w:rPr>
        <w:t>Leg</w:t>
      </w:r>
      <w:r w:rsidR="00460358" w:rsidRPr="005738B7">
        <w:rPr>
          <w:color w:val="000000"/>
          <w:szCs w:val="24"/>
          <w:lang w:val="ro-RO"/>
        </w:rPr>
        <w:t>ea</w:t>
      </w:r>
      <w:r w:rsidRPr="005738B7">
        <w:rPr>
          <w:color w:val="000000"/>
          <w:szCs w:val="24"/>
          <w:lang w:val="ro-RO"/>
        </w:rPr>
        <w:t xml:space="preserve"> nr. 31/1990,</w:t>
      </w:r>
      <w:r w:rsidR="00BB0275" w:rsidRPr="005738B7">
        <w:rPr>
          <w:lang w:val="ro-RO"/>
        </w:rPr>
        <w:t xml:space="preserve"> </w:t>
      </w:r>
      <w:r w:rsidR="00BB0275" w:rsidRPr="005738B7">
        <w:rPr>
          <w:color w:val="000000"/>
          <w:szCs w:val="24"/>
          <w:lang w:val="ro-RO"/>
        </w:rPr>
        <w:t>privind societățile comerciale</w:t>
      </w:r>
      <w:r w:rsidRPr="005738B7">
        <w:rPr>
          <w:color w:val="000000"/>
          <w:szCs w:val="24"/>
          <w:lang w:val="ro-RO"/>
        </w:rPr>
        <w:t xml:space="preserve"> republicată, cu modificările și completările ulterioare</w:t>
      </w:r>
      <w:r w:rsidR="002058D3" w:rsidRPr="005738B7">
        <w:rPr>
          <w:color w:val="000000"/>
          <w:szCs w:val="24"/>
          <w:lang w:val="ro-RO"/>
        </w:rPr>
        <w:t>;</w:t>
      </w:r>
    </w:p>
    <w:p w14:paraId="45905680" w14:textId="77777777" w:rsidR="005738B7" w:rsidRPr="005738B7" w:rsidRDefault="00C66242" w:rsidP="005738B7">
      <w:pPr>
        <w:pStyle w:val="Listparagraf"/>
        <w:numPr>
          <w:ilvl w:val="0"/>
          <w:numId w:val="35"/>
        </w:numPr>
        <w:spacing w:before="100" w:beforeAutospacing="1" w:after="100" w:afterAutospacing="1"/>
        <w:rPr>
          <w:color w:val="000000"/>
          <w:szCs w:val="24"/>
          <w:lang w:val="ro-RO"/>
        </w:rPr>
      </w:pPr>
      <w:r w:rsidRPr="005738B7">
        <w:rPr>
          <w:color w:val="000000"/>
          <w:szCs w:val="24"/>
          <w:lang w:val="ro-RO"/>
        </w:rPr>
        <w:t>Leg</w:t>
      </w:r>
      <w:r w:rsidR="00460358" w:rsidRPr="005738B7">
        <w:rPr>
          <w:color w:val="000000"/>
          <w:szCs w:val="24"/>
          <w:lang w:val="ro-RO"/>
        </w:rPr>
        <w:t>ea</w:t>
      </w:r>
      <w:r w:rsidRPr="005738B7">
        <w:rPr>
          <w:color w:val="000000"/>
          <w:szCs w:val="24"/>
          <w:lang w:val="ro-RO"/>
        </w:rPr>
        <w:t xml:space="preserve"> nr. 346/2004 privind stimularea înființării și dezvoltării întreprinderilor mici și mijlocii, cu modificările și completările ulterioare</w:t>
      </w:r>
      <w:r w:rsidR="002058D3" w:rsidRPr="005738B7">
        <w:rPr>
          <w:color w:val="000000"/>
          <w:szCs w:val="24"/>
          <w:lang w:val="ro-RO"/>
        </w:rPr>
        <w:t>;</w:t>
      </w:r>
      <w:r w:rsidRPr="005738B7">
        <w:rPr>
          <w:color w:val="000000"/>
          <w:szCs w:val="24"/>
          <w:lang w:val="ro-RO"/>
        </w:rPr>
        <w:t xml:space="preserve"> </w:t>
      </w:r>
    </w:p>
    <w:p w14:paraId="4089EF59" w14:textId="77777777" w:rsidR="005738B7" w:rsidRPr="005738B7" w:rsidRDefault="00C66242" w:rsidP="005738B7">
      <w:pPr>
        <w:pStyle w:val="Listparagraf"/>
        <w:numPr>
          <w:ilvl w:val="0"/>
          <w:numId w:val="35"/>
        </w:numPr>
        <w:spacing w:before="100" w:beforeAutospacing="1" w:after="100" w:afterAutospacing="1"/>
        <w:rPr>
          <w:color w:val="000000"/>
          <w:szCs w:val="24"/>
          <w:lang w:val="ro-RO"/>
        </w:rPr>
      </w:pPr>
      <w:r w:rsidRPr="005738B7">
        <w:rPr>
          <w:color w:val="000000"/>
          <w:szCs w:val="24"/>
          <w:lang w:val="ro-RO"/>
        </w:rPr>
        <w:t>Leg</w:t>
      </w:r>
      <w:r w:rsidR="00460358" w:rsidRPr="005738B7">
        <w:rPr>
          <w:color w:val="000000"/>
          <w:szCs w:val="24"/>
          <w:lang w:val="ro-RO"/>
        </w:rPr>
        <w:t>ea</w:t>
      </w:r>
      <w:r w:rsidRPr="005738B7">
        <w:rPr>
          <w:color w:val="000000"/>
          <w:szCs w:val="24"/>
          <w:lang w:val="ro-RO"/>
        </w:rPr>
        <w:t xml:space="preserve"> nr. 1/2005 privind organizarea și funcționarea cooperației, republicată</w:t>
      </w:r>
      <w:r w:rsidR="002058D3" w:rsidRPr="005738B7">
        <w:rPr>
          <w:color w:val="000000"/>
          <w:szCs w:val="24"/>
          <w:lang w:val="ro-RO"/>
        </w:rPr>
        <w:t>;</w:t>
      </w:r>
      <w:r w:rsidRPr="005738B7">
        <w:rPr>
          <w:color w:val="000000"/>
          <w:szCs w:val="24"/>
          <w:lang w:val="ro-RO"/>
        </w:rPr>
        <w:t xml:space="preserve"> </w:t>
      </w:r>
    </w:p>
    <w:p w14:paraId="4CB4EC4E" w14:textId="06AFFF6E" w:rsidR="00C66242" w:rsidRPr="005738B7" w:rsidRDefault="00C66242" w:rsidP="005738B7">
      <w:pPr>
        <w:pStyle w:val="Listparagraf"/>
        <w:numPr>
          <w:ilvl w:val="0"/>
          <w:numId w:val="35"/>
        </w:numPr>
        <w:spacing w:before="100" w:beforeAutospacing="1" w:after="100" w:afterAutospacing="1"/>
        <w:rPr>
          <w:color w:val="000000"/>
          <w:szCs w:val="24"/>
          <w:lang w:val="ro-RO"/>
        </w:rPr>
      </w:pPr>
      <w:r w:rsidRPr="005738B7">
        <w:rPr>
          <w:color w:val="000000"/>
          <w:szCs w:val="24"/>
          <w:lang w:val="ro-RO"/>
        </w:rPr>
        <w:t>OUG nr. 44/2008 privind desfășurarea activităților economice de către persoanele fizice autorizate, întreprinderile individuale și întreprinderile familiale, aprobată cu modificări și completări prin Legea nr. 182/2016</w:t>
      </w:r>
      <w:r w:rsidR="002058D3" w:rsidRPr="005738B7">
        <w:rPr>
          <w:color w:val="000000"/>
          <w:szCs w:val="24"/>
          <w:lang w:val="ro-RO"/>
        </w:rPr>
        <w:t>.</w:t>
      </w:r>
      <w:r w:rsidR="002E7A36" w:rsidRPr="005738B7">
        <w:rPr>
          <w:color w:val="000000"/>
          <w:szCs w:val="24"/>
          <w:lang w:val="ro-RO"/>
        </w:rPr>
        <w:t xml:space="preserve">                                                                          </w:t>
      </w:r>
    </w:p>
    <w:p w14:paraId="0F247F12" w14:textId="53DA3DEF" w:rsidR="001E5069" w:rsidRPr="005738B7" w:rsidRDefault="002E7A36" w:rsidP="002E7A36">
      <w:pPr>
        <w:spacing w:before="100" w:beforeAutospacing="1" w:after="100" w:afterAutospacing="1"/>
        <w:rPr>
          <w:color w:val="000000"/>
          <w:szCs w:val="24"/>
          <w:lang w:val="ro-RO"/>
        </w:rPr>
      </w:pPr>
      <w:r w:rsidRPr="005738B7">
        <w:rPr>
          <w:color w:val="000000"/>
          <w:szCs w:val="24"/>
          <w:lang w:val="ro-RO"/>
        </w:rPr>
        <w:t xml:space="preserve">                                                             </w:t>
      </w:r>
    </w:p>
    <w:p w14:paraId="062B7C22" w14:textId="77777777" w:rsidR="00290185" w:rsidRPr="005738B7" w:rsidRDefault="00290185" w:rsidP="008D7919">
      <w:pPr>
        <w:pStyle w:val="Titlu1"/>
        <w:spacing w:before="100" w:beforeAutospacing="1" w:after="100" w:afterAutospacing="1"/>
        <w:rPr>
          <w:rFonts w:ascii="Calibri" w:hAnsi="Calibri"/>
          <w:b w:val="0"/>
          <w:bCs w:val="0"/>
          <w:color w:val="000000"/>
          <w:lang w:val="ro-RO"/>
        </w:rPr>
      </w:pPr>
      <w:r w:rsidRPr="005738B7">
        <w:rPr>
          <w:rFonts w:ascii="Calibri" w:hAnsi="Calibri"/>
          <w:color w:val="000000"/>
          <w:lang w:val="ro-RO"/>
        </w:rPr>
        <w:t>Defini</w:t>
      </w:r>
      <w:r w:rsidR="005B6CBF" w:rsidRPr="005738B7">
        <w:rPr>
          <w:rFonts w:ascii="Calibri" w:hAnsi="Calibri"/>
          <w:color w:val="000000"/>
          <w:lang w:val="ro-RO"/>
        </w:rPr>
        <w:t>ț</w:t>
      </w:r>
      <w:r w:rsidRPr="005738B7">
        <w:rPr>
          <w:rFonts w:ascii="Calibri" w:hAnsi="Calibri"/>
          <w:color w:val="000000"/>
          <w:lang w:val="ro-RO"/>
        </w:rPr>
        <w:t>ii</w:t>
      </w:r>
    </w:p>
    <w:p w14:paraId="4D45C65E" w14:textId="77777777" w:rsidR="00B847DB" w:rsidRPr="005738B7" w:rsidRDefault="00290185" w:rsidP="008D7919">
      <w:pPr>
        <w:pStyle w:val="Corptext"/>
        <w:spacing w:before="100" w:beforeAutospacing="1" w:after="100" w:afterAutospacing="1"/>
        <w:ind w:left="0"/>
        <w:rPr>
          <w:rFonts w:ascii="Calibri" w:hAnsi="Calibri"/>
          <w:b/>
          <w:color w:val="000000"/>
          <w:spacing w:val="-6"/>
          <w:lang w:val="ro-RO"/>
        </w:rPr>
      </w:pPr>
      <w:r w:rsidRPr="005738B7">
        <w:rPr>
          <w:rFonts w:ascii="Calibri" w:hAnsi="Calibri"/>
          <w:b/>
          <w:color w:val="000000"/>
          <w:spacing w:val="-2"/>
          <w:lang w:val="ro-RO"/>
        </w:rPr>
        <w:t>Art. 3</w:t>
      </w:r>
      <w:r w:rsidRPr="005738B7">
        <w:rPr>
          <w:rFonts w:ascii="Calibri" w:hAnsi="Calibri"/>
          <w:b/>
          <w:color w:val="000000"/>
          <w:spacing w:val="-6"/>
          <w:lang w:val="ro-RO"/>
        </w:rPr>
        <w:t xml:space="preserve"> </w:t>
      </w:r>
    </w:p>
    <w:p w14:paraId="08D7EFD3" w14:textId="77777777" w:rsidR="00290185" w:rsidRPr="005738B7" w:rsidRDefault="005B6CBF" w:rsidP="008D7919">
      <w:pPr>
        <w:pStyle w:val="Corptext"/>
        <w:spacing w:before="100" w:beforeAutospacing="1" w:after="100" w:afterAutospacing="1"/>
        <w:ind w:left="0"/>
        <w:rPr>
          <w:rFonts w:ascii="Calibri" w:hAnsi="Calibri"/>
          <w:color w:val="000000"/>
          <w:spacing w:val="-1"/>
          <w:lang w:val="ro-RO"/>
        </w:rPr>
      </w:pPr>
      <w:r w:rsidRPr="005738B7">
        <w:rPr>
          <w:rFonts w:ascii="Calibri" w:hAnsi="Calibri"/>
          <w:color w:val="000000"/>
          <w:lang w:val="ro-RO"/>
        </w:rPr>
        <w:t>Î</w:t>
      </w:r>
      <w:r w:rsidR="00290185" w:rsidRPr="005738B7">
        <w:rPr>
          <w:rFonts w:ascii="Calibri" w:hAnsi="Calibri"/>
          <w:color w:val="000000"/>
          <w:lang w:val="ro-RO"/>
        </w:rPr>
        <w:t>n</w:t>
      </w:r>
      <w:r w:rsidR="00290185" w:rsidRPr="005738B7">
        <w:rPr>
          <w:rFonts w:ascii="Calibri" w:hAnsi="Calibri"/>
          <w:color w:val="000000"/>
          <w:spacing w:val="-6"/>
          <w:lang w:val="ro-RO"/>
        </w:rPr>
        <w:t xml:space="preserve"> </w:t>
      </w:r>
      <w:r w:rsidR="00290185" w:rsidRPr="005738B7">
        <w:rPr>
          <w:rFonts w:ascii="Calibri" w:hAnsi="Calibri"/>
          <w:color w:val="000000"/>
          <w:lang w:val="ro-RO"/>
        </w:rPr>
        <w:t>sensul</w:t>
      </w:r>
      <w:r w:rsidR="00290185" w:rsidRPr="005738B7">
        <w:rPr>
          <w:rFonts w:ascii="Calibri" w:hAnsi="Calibri"/>
          <w:color w:val="000000"/>
          <w:spacing w:val="-7"/>
          <w:lang w:val="ro-RO"/>
        </w:rPr>
        <w:t xml:space="preserve"> </w:t>
      </w:r>
      <w:r w:rsidR="00290185" w:rsidRPr="005738B7">
        <w:rPr>
          <w:rFonts w:ascii="Calibri" w:hAnsi="Calibri"/>
          <w:color w:val="000000"/>
          <w:spacing w:val="-1"/>
          <w:lang w:val="ro-RO"/>
        </w:rPr>
        <w:t>prezentei</w:t>
      </w:r>
      <w:r w:rsidR="00290185" w:rsidRPr="005738B7">
        <w:rPr>
          <w:rFonts w:ascii="Calibri" w:hAnsi="Calibri"/>
          <w:color w:val="000000"/>
          <w:spacing w:val="-7"/>
          <w:lang w:val="ro-RO"/>
        </w:rPr>
        <w:t xml:space="preserve"> </w:t>
      </w:r>
      <w:r w:rsidR="00290185" w:rsidRPr="005738B7">
        <w:rPr>
          <w:rFonts w:ascii="Calibri" w:hAnsi="Calibri"/>
          <w:color w:val="000000"/>
          <w:spacing w:val="-1"/>
          <w:lang w:val="ro-RO"/>
        </w:rPr>
        <w:t>scheme</w:t>
      </w:r>
      <w:r w:rsidR="00290185" w:rsidRPr="005738B7">
        <w:rPr>
          <w:rFonts w:ascii="Calibri" w:hAnsi="Calibri"/>
          <w:color w:val="000000"/>
          <w:spacing w:val="-6"/>
          <w:lang w:val="ro-RO"/>
        </w:rPr>
        <w:t xml:space="preserve"> </w:t>
      </w:r>
      <w:r w:rsidR="00290185" w:rsidRPr="005738B7">
        <w:rPr>
          <w:rFonts w:ascii="Calibri" w:hAnsi="Calibri"/>
          <w:color w:val="000000"/>
          <w:spacing w:val="-1"/>
          <w:lang w:val="ro-RO"/>
        </w:rPr>
        <w:t>urm</w:t>
      </w:r>
      <w:r w:rsidRPr="005738B7">
        <w:rPr>
          <w:rFonts w:ascii="Calibri" w:hAnsi="Calibri"/>
          <w:color w:val="000000"/>
          <w:spacing w:val="-1"/>
          <w:lang w:val="ro-RO"/>
        </w:rPr>
        <w:t>ă</w:t>
      </w:r>
      <w:r w:rsidR="00290185" w:rsidRPr="005738B7">
        <w:rPr>
          <w:rFonts w:ascii="Calibri" w:hAnsi="Calibri"/>
          <w:color w:val="000000"/>
          <w:spacing w:val="-1"/>
          <w:lang w:val="ro-RO"/>
        </w:rPr>
        <w:t>torii</w:t>
      </w:r>
      <w:r w:rsidR="00290185" w:rsidRPr="005738B7">
        <w:rPr>
          <w:rFonts w:ascii="Calibri" w:hAnsi="Calibri"/>
          <w:color w:val="000000"/>
          <w:spacing w:val="-7"/>
          <w:lang w:val="ro-RO"/>
        </w:rPr>
        <w:t xml:space="preserve"> </w:t>
      </w:r>
      <w:r w:rsidR="00290185" w:rsidRPr="005738B7">
        <w:rPr>
          <w:rFonts w:ascii="Calibri" w:hAnsi="Calibri"/>
          <w:color w:val="000000"/>
          <w:lang w:val="ro-RO"/>
        </w:rPr>
        <w:t>termeni</w:t>
      </w:r>
      <w:r w:rsidR="00290185" w:rsidRPr="005738B7">
        <w:rPr>
          <w:rFonts w:ascii="Calibri" w:hAnsi="Calibri"/>
          <w:color w:val="000000"/>
          <w:spacing w:val="-6"/>
          <w:lang w:val="ro-RO"/>
        </w:rPr>
        <w:t xml:space="preserve"> </w:t>
      </w:r>
      <w:r w:rsidR="00290185" w:rsidRPr="005738B7">
        <w:rPr>
          <w:rFonts w:ascii="Calibri" w:hAnsi="Calibri"/>
          <w:color w:val="000000"/>
          <w:lang w:val="ro-RO"/>
        </w:rPr>
        <w:t>se</w:t>
      </w:r>
      <w:r w:rsidR="00290185" w:rsidRPr="005738B7">
        <w:rPr>
          <w:rFonts w:ascii="Calibri" w:hAnsi="Calibri"/>
          <w:color w:val="000000"/>
          <w:spacing w:val="-6"/>
          <w:lang w:val="ro-RO"/>
        </w:rPr>
        <w:t xml:space="preserve"> </w:t>
      </w:r>
      <w:r w:rsidR="00290185" w:rsidRPr="005738B7">
        <w:rPr>
          <w:rFonts w:ascii="Calibri" w:hAnsi="Calibri"/>
          <w:color w:val="000000"/>
          <w:spacing w:val="-1"/>
          <w:lang w:val="ro-RO"/>
        </w:rPr>
        <w:t>definesc</w:t>
      </w:r>
      <w:r w:rsidR="00290185" w:rsidRPr="005738B7">
        <w:rPr>
          <w:rFonts w:ascii="Calibri" w:hAnsi="Calibri"/>
          <w:color w:val="000000"/>
          <w:spacing w:val="-7"/>
          <w:lang w:val="ro-RO"/>
        </w:rPr>
        <w:t xml:space="preserve"> </w:t>
      </w:r>
      <w:r w:rsidR="00290185" w:rsidRPr="005738B7">
        <w:rPr>
          <w:rFonts w:ascii="Calibri" w:hAnsi="Calibri"/>
          <w:color w:val="000000"/>
          <w:spacing w:val="-1"/>
          <w:lang w:val="ro-RO"/>
        </w:rPr>
        <w:t>astfel:</w:t>
      </w:r>
    </w:p>
    <w:p w14:paraId="61772895" w14:textId="2C4CDB1C" w:rsidR="00FD67CD" w:rsidRPr="005738B7" w:rsidRDefault="00FD67CD" w:rsidP="00A614D1">
      <w:pPr>
        <w:pStyle w:val="LetterHeading"/>
        <w:numPr>
          <w:ilvl w:val="0"/>
          <w:numId w:val="23"/>
        </w:numPr>
        <w:tabs>
          <w:tab w:val="num" w:pos="644"/>
        </w:tabs>
        <w:ind w:left="644"/>
        <w:rPr>
          <w:lang w:val="ro-RO"/>
        </w:rPr>
      </w:pPr>
      <w:r w:rsidRPr="005738B7">
        <w:rPr>
          <w:b/>
          <w:lang w:val="ro-RO"/>
        </w:rPr>
        <w:t xml:space="preserve">administrator al schemei de </w:t>
      </w:r>
      <w:r w:rsidRPr="005738B7">
        <w:rPr>
          <w:b/>
          <w:i/>
          <w:lang w:val="ro-RO"/>
        </w:rPr>
        <w:t>minimis</w:t>
      </w:r>
      <w:r w:rsidRPr="005738B7">
        <w:rPr>
          <w:lang w:val="ro-RO"/>
        </w:rPr>
        <w:t xml:space="preserve"> - persoană juridică delegată de către furnizor să deruleze proceduri în domeniul ajutorului de </w:t>
      </w:r>
      <w:r w:rsidRPr="005738B7">
        <w:rPr>
          <w:i/>
          <w:lang w:val="ro-RO"/>
        </w:rPr>
        <w:t>minimis</w:t>
      </w:r>
      <w:r w:rsidRPr="005738B7">
        <w:rPr>
          <w:lang w:val="ro-RO"/>
        </w:rPr>
        <w:t xml:space="preserve"> în numele furnizorului. În cadrul schemei de ajutor de </w:t>
      </w:r>
      <w:r w:rsidRPr="005738B7">
        <w:rPr>
          <w:i/>
          <w:lang w:val="ro-RO"/>
        </w:rPr>
        <w:t>minimis</w:t>
      </w:r>
      <w:r w:rsidRPr="005738B7">
        <w:rPr>
          <w:lang w:val="ro-RO"/>
        </w:rPr>
        <w:t xml:space="preserve"> </w:t>
      </w:r>
      <w:r w:rsidRPr="005738B7">
        <w:rPr>
          <w:b/>
          <w:lang w:val="ro-RO"/>
        </w:rPr>
        <w:t>„</w:t>
      </w:r>
      <w:r w:rsidR="0062399C" w:rsidRPr="005738B7">
        <w:rPr>
          <w:b/>
          <w:lang w:val="ro-RO"/>
        </w:rPr>
        <w:t>VIITOR PENTRU TINERII NEETs I</w:t>
      </w:r>
      <w:r w:rsidRPr="005738B7">
        <w:rPr>
          <w:b/>
          <w:lang w:val="ro-RO"/>
        </w:rPr>
        <w:t>”,</w:t>
      </w:r>
      <w:r w:rsidRPr="005738B7">
        <w:rPr>
          <w:lang w:val="ro-RO"/>
        </w:rPr>
        <w:t xml:space="preserve"> administratorii schemei de </w:t>
      </w:r>
      <w:r w:rsidRPr="005738B7">
        <w:rPr>
          <w:i/>
          <w:lang w:val="ro-RO"/>
        </w:rPr>
        <w:t>minimis</w:t>
      </w:r>
      <w:r w:rsidRPr="005738B7">
        <w:rPr>
          <w:lang w:val="ro-RO"/>
        </w:rPr>
        <w:t xml:space="preserve"> sunt administratorii de schemă de antreprenoriat sau entități juridice din componența administratorilor de schemă de antreprenoriat responsabile cu derularea de proceduri în domeniul ajutorului de </w:t>
      </w:r>
      <w:r w:rsidRPr="005738B7">
        <w:rPr>
          <w:i/>
          <w:lang w:val="ro-RO"/>
        </w:rPr>
        <w:t>minimis</w:t>
      </w:r>
      <w:r w:rsidRPr="005738B7">
        <w:rPr>
          <w:lang w:val="ro-RO"/>
        </w:rPr>
        <w:t>;</w:t>
      </w:r>
    </w:p>
    <w:p w14:paraId="335CC52E" w14:textId="1D954328" w:rsidR="00FD67CD" w:rsidRPr="005738B7" w:rsidRDefault="00FD67CD" w:rsidP="00A614D1">
      <w:pPr>
        <w:pStyle w:val="LetterHeading"/>
        <w:numPr>
          <w:ilvl w:val="0"/>
          <w:numId w:val="30"/>
        </w:numPr>
        <w:rPr>
          <w:bCs/>
          <w:lang w:val="ro-RO"/>
        </w:rPr>
      </w:pPr>
      <w:r w:rsidRPr="005738B7">
        <w:rPr>
          <w:b/>
          <w:bCs/>
          <w:lang w:val="ro-RO"/>
        </w:rPr>
        <w:t>a</w:t>
      </w:r>
      <w:r w:rsidRPr="005738B7">
        <w:rPr>
          <w:b/>
          <w:lang w:val="ro-RO"/>
        </w:rPr>
        <w:t>dministrator al schemei de antreprenoriat</w:t>
      </w:r>
      <w:r w:rsidRPr="005738B7">
        <w:rPr>
          <w:lang w:val="ro-RO"/>
        </w:rPr>
        <w:t xml:space="preserve"> – entitate publică sau privată care implementează, în calitate de beneficiar al contractului de finanțare, un proiect integrat finanțat prin Axa prioritară </w:t>
      </w:r>
      <w:r w:rsidR="0062399C" w:rsidRPr="005738B7">
        <w:rPr>
          <w:lang w:val="ro-RO"/>
        </w:rPr>
        <w:t>1</w:t>
      </w:r>
      <w:r w:rsidR="002E1D37" w:rsidRPr="005738B7">
        <w:rPr>
          <w:lang w:val="ro-RO"/>
        </w:rPr>
        <w:t xml:space="preserve"> „</w:t>
      </w:r>
      <w:r w:rsidR="0062399C" w:rsidRPr="005738B7">
        <w:rPr>
          <w:lang w:val="ro-RO"/>
        </w:rPr>
        <w:t>Inițiativa “Locuri de muncă pentru tineri"</w:t>
      </w:r>
      <w:r w:rsidR="002E1D37" w:rsidRPr="005738B7">
        <w:rPr>
          <w:lang w:val="ro-RO"/>
        </w:rPr>
        <w:t xml:space="preserve">, Obiectivul specific </w:t>
      </w:r>
      <w:r w:rsidR="0062399C" w:rsidRPr="005738B7">
        <w:rPr>
          <w:lang w:val="ro-RO"/>
        </w:rPr>
        <w:t>1</w:t>
      </w:r>
      <w:r w:rsidR="002E1D37" w:rsidRPr="005738B7">
        <w:rPr>
          <w:lang w:val="ro-RO"/>
        </w:rPr>
        <w:t>.</w:t>
      </w:r>
      <w:r w:rsidR="0062399C" w:rsidRPr="005738B7">
        <w:rPr>
          <w:lang w:val="ro-RO"/>
        </w:rPr>
        <w:t>1</w:t>
      </w:r>
      <w:r w:rsidR="002E1D37" w:rsidRPr="005738B7">
        <w:rPr>
          <w:lang w:val="ro-RO"/>
        </w:rPr>
        <w:t xml:space="preserve"> </w:t>
      </w:r>
      <w:r w:rsidR="000B47CB" w:rsidRPr="005738B7">
        <w:rPr>
          <w:lang w:val="ro-RO"/>
        </w:rPr>
        <w:t>„</w:t>
      </w:r>
      <w:r w:rsidR="0062399C" w:rsidRPr="005738B7">
        <w:rPr>
          <w:lang w:val="ro-RO"/>
        </w:rPr>
        <w:t xml:space="preserve"> </w:t>
      </w:r>
      <w:r w:rsidR="0062399C" w:rsidRPr="005738B7">
        <w:rPr>
          <w:lang w:val="ro-RO"/>
        </w:rPr>
        <w:t>Creșterea ocupării tinerilor NEETs șomeri cu vârsta între 16 - 29 ani, înregistrați la Serviciul Public de Ocupare, cu rezidența în regiunile eligibile</w:t>
      </w:r>
      <w:r w:rsidR="000B47CB" w:rsidRPr="005738B7">
        <w:rPr>
          <w:lang w:val="ro-RO"/>
        </w:rPr>
        <w:t>”</w:t>
      </w:r>
      <w:r w:rsidR="002E1D37" w:rsidRPr="005738B7">
        <w:rPr>
          <w:lang w:val="ro-RO"/>
        </w:rPr>
        <w:t xml:space="preserve"> </w:t>
      </w:r>
      <w:r w:rsidR="0062399C" w:rsidRPr="005738B7">
        <w:rPr>
          <w:lang w:val="ro-RO"/>
        </w:rPr>
        <w:t xml:space="preserve"> și respectiv 1.2 </w:t>
      </w:r>
      <w:r w:rsidR="0062399C" w:rsidRPr="005738B7">
        <w:rPr>
          <w:lang w:val="ro-RO"/>
        </w:rPr>
        <w:t>„Îmbunătățirea nivelului de competențe, inclusiv prin evaluarea și certificarea competențelor dobândite în sistem non-formal și informal al tinerilor NEETs șomeri cu vârsta între 16 - 29 ani, înregistrați la Serviciul Public de Ocupare, cu rezidența în regiunile</w:t>
      </w:r>
      <w:r w:rsidR="0062399C" w:rsidRPr="005738B7">
        <w:rPr>
          <w:lang w:val="ro-RO"/>
        </w:rPr>
        <w:t xml:space="preserve"> eligibile</w:t>
      </w:r>
      <w:r w:rsidR="0062399C" w:rsidRPr="005738B7">
        <w:rPr>
          <w:lang w:val="ro-RO"/>
        </w:rPr>
        <w:t>”</w:t>
      </w:r>
      <w:r w:rsidR="0062399C" w:rsidRPr="005738B7">
        <w:rPr>
          <w:lang w:val="ro-RO"/>
        </w:rPr>
        <w:t xml:space="preserve"> </w:t>
      </w:r>
      <w:r w:rsidRPr="005738B7">
        <w:rPr>
          <w:lang w:val="ro-RO"/>
        </w:rPr>
        <w:t>și detaliate în Ghidul solicitantului - Condiții specifice „</w:t>
      </w:r>
      <w:r w:rsidR="002E1D37" w:rsidRPr="005738B7">
        <w:rPr>
          <w:lang w:val="ro-RO"/>
        </w:rPr>
        <w:t>Implementarea strategiilor de dezvoltare locală în comunitățile marginalizate din zona rurală și/ sau în orașe cu o populație de până la 20.000 locuitori”</w:t>
      </w:r>
      <w:r w:rsidRPr="005738B7">
        <w:rPr>
          <w:lang w:val="ro-RO"/>
        </w:rPr>
        <w:t>;</w:t>
      </w:r>
    </w:p>
    <w:p w14:paraId="09054284" w14:textId="0129798A" w:rsidR="00FD67CD" w:rsidRPr="005738B7" w:rsidRDefault="00FD67CD" w:rsidP="00A614D1">
      <w:pPr>
        <w:pStyle w:val="LetterHeading"/>
        <w:numPr>
          <w:ilvl w:val="0"/>
          <w:numId w:val="30"/>
        </w:numPr>
        <w:rPr>
          <w:bCs/>
          <w:lang w:val="ro-RO"/>
        </w:rPr>
      </w:pPr>
      <w:r w:rsidRPr="005738B7">
        <w:rPr>
          <w:b/>
          <w:lang w:val="ro-RO"/>
        </w:rPr>
        <w:lastRenderedPageBreak/>
        <w:t xml:space="preserve">beneficiar de ajutor de </w:t>
      </w:r>
      <w:r w:rsidRPr="005738B7">
        <w:rPr>
          <w:b/>
          <w:i/>
          <w:lang w:val="ro-RO"/>
        </w:rPr>
        <w:t>minimis</w:t>
      </w:r>
      <w:r w:rsidRPr="005738B7">
        <w:rPr>
          <w:b/>
          <w:lang w:val="ro-RO"/>
        </w:rPr>
        <w:t xml:space="preserve"> </w:t>
      </w:r>
      <w:r w:rsidRPr="005738B7">
        <w:rPr>
          <w:lang w:val="ro-RO"/>
        </w:rPr>
        <w:t xml:space="preserve">- întreprinderile cărora li se acordă, în cadrul </w:t>
      </w:r>
      <w:r w:rsidRPr="005738B7">
        <w:rPr>
          <w:iCs/>
          <w:lang w:val="ro-RO"/>
        </w:rPr>
        <w:t xml:space="preserve">proiectelor finanțate prin POCU 2014-2020, </w:t>
      </w:r>
      <w:r w:rsidRPr="005738B7">
        <w:rPr>
          <w:lang w:val="ro-RO"/>
        </w:rPr>
        <w:t xml:space="preserve">Axa prioritară </w:t>
      </w:r>
      <w:r w:rsidR="0062399C" w:rsidRPr="005738B7">
        <w:rPr>
          <w:lang w:val="ro-RO"/>
        </w:rPr>
        <w:t>1 „Inițiativa “Locuri de muncă pentru tineri", Obiectivul specific 1.1 „Creșterea ocupării tinerilor NEETs șomeri cu vârsta între 16 - 29 ani, înregistrați la Serviciul Public de Ocupare, cu rezidența în regiunile eligibile”  și respectiv 1.2 „Îmbunătățirea nivelului de competențe, inclusiv prin evaluarea și certificarea competențelor dobândite în sistem non-formal și informal al tinerilor NEETs șomeri cu vârsta între 16 - 29 ani, înregistrați la Serviciul Public de Ocupare, cu rezidența în regiunile eligibile</w:t>
      </w:r>
      <w:r w:rsidR="00825C36" w:rsidRPr="005738B7">
        <w:rPr>
          <w:lang w:val="ro-RO"/>
        </w:rPr>
        <w:t>”</w:t>
      </w:r>
      <w:r w:rsidR="004262D1" w:rsidRPr="005738B7">
        <w:rPr>
          <w:lang w:val="ro-RO"/>
        </w:rPr>
        <w:t xml:space="preserve"> </w:t>
      </w:r>
      <w:r w:rsidRPr="005738B7">
        <w:rPr>
          <w:iCs/>
          <w:lang w:val="ro-RO"/>
        </w:rPr>
        <w:t>, prin intermediul administratorilor schemei de minimis;</w:t>
      </w:r>
    </w:p>
    <w:p w14:paraId="29D57C66" w14:textId="77777777" w:rsidR="00FD67CD" w:rsidRPr="005738B7" w:rsidRDefault="00FD67CD" w:rsidP="00A614D1">
      <w:pPr>
        <w:pStyle w:val="LetterHeading"/>
        <w:numPr>
          <w:ilvl w:val="0"/>
          <w:numId w:val="30"/>
        </w:numPr>
        <w:tabs>
          <w:tab w:val="num" w:pos="644"/>
        </w:tabs>
        <w:ind w:hanging="357"/>
        <w:rPr>
          <w:bCs/>
          <w:lang w:val="ro-RO"/>
        </w:rPr>
      </w:pPr>
      <w:r w:rsidRPr="005738B7">
        <w:rPr>
          <w:b/>
          <w:lang w:val="ro-RO"/>
        </w:rPr>
        <w:t>beneficiarul finanțării nerambursabile</w:t>
      </w:r>
      <w:r w:rsidRPr="005738B7">
        <w:rPr>
          <w:lang w:val="ro-RO"/>
        </w:rPr>
        <w:t xml:space="preserve"> - are înțelesul prevăzut în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și în Regulamentul (UE) nr. 223/2014 al Parlamentului European și al Consiliului din 11 martie 2014 privind Fondul de ajutor european destinat celor mai defavorizate persoane, respectiv semnatarul contractului de finanțare cu </w:t>
      </w:r>
      <w:bookmarkStart w:id="0" w:name="_Hlk5713391"/>
      <w:r w:rsidRPr="005738B7">
        <w:rPr>
          <w:lang w:val="ro-RO"/>
        </w:rPr>
        <w:t>Autoritatea de Management pentru POCU (AM POCU)/Organismele Intermediare Regionale pentru POCU (OIR POCU)</w:t>
      </w:r>
      <w:r w:rsidRPr="005738B7">
        <w:rPr>
          <w:bCs/>
          <w:lang w:val="ro-RO"/>
        </w:rPr>
        <w:t>;</w:t>
      </w:r>
      <w:bookmarkEnd w:id="0"/>
    </w:p>
    <w:p w14:paraId="7E12229A" w14:textId="77777777" w:rsidR="00FD67CD" w:rsidRPr="005738B7" w:rsidRDefault="00FD67CD" w:rsidP="00A614D1">
      <w:pPr>
        <w:pStyle w:val="LetterHeading"/>
        <w:numPr>
          <w:ilvl w:val="0"/>
          <w:numId w:val="30"/>
        </w:numPr>
        <w:tabs>
          <w:tab w:val="num" w:pos="644"/>
        </w:tabs>
        <w:ind w:hanging="357"/>
        <w:rPr>
          <w:bCs/>
          <w:lang w:val="ro-RO"/>
        </w:rPr>
      </w:pPr>
      <w:r w:rsidRPr="005738B7">
        <w:rPr>
          <w:b/>
          <w:lang w:val="ro-RO"/>
        </w:rPr>
        <w:t>comercializarea produselor agricole</w:t>
      </w:r>
      <w:r w:rsidRPr="005738B7">
        <w:rPr>
          <w:rStyle w:val="Referinnotdesubsol"/>
          <w:rFonts w:cs="Calibri"/>
          <w:lang w:val="ro-RO"/>
        </w:rPr>
        <w:footnoteReference w:id="1"/>
      </w:r>
      <w:r w:rsidRPr="005738B7">
        <w:rPr>
          <w:b/>
          <w:lang w:val="ro-RO"/>
        </w:rPr>
        <w:t xml:space="preserve"> </w:t>
      </w:r>
      <w:r w:rsidRPr="005738B7">
        <w:rPr>
          <w:lang w:val="ro-RO"/>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18C66E13" w14:textId="77777777" w:rsidR="00FD67CD" w:rsidRPr="005738B7" w:rsidRDefault="00FD67CD" w:rsidP="00A614D1">
      <w:pPr>
        <w:pStyle w:val="LetterHeading"/>
        <w:numPr>
          <w:ilvl w:val="0"/>
          <w:numId w:val="30"/>
        </w:numPr>
        <w:tabs>
          <w:tab w:val="num" w:pos="644"/>
        </w:tabs>
        <w:ind w:hanging="357"/>
        <w:rPr>
          <w:bCs/>
          <w:lang w:val="ro-RO"/>
        </w:rPr>
      </w:pPr>
      <w:r w:rsidRPr="005738B7">
        <w:rPr>
          <w:b/>
          <w:lang w:val="ro-RO"/>
        </w:rPr>
        <w:t xml:space="preserve">contract de finanțare </w:t>
      </w:r>
      <w:r w:rsidRPr="005738B7">
        <w:rPr>
          <w:lang w:val="ro-RO"/>
        </w:rPr>
        <w:t xml:space="preserve">– actul juridic supus regulilor de drept public semnat între AM/OI POCU, pe de o parte, și </w:t>
      </w:r>
      <w:bookmarkStart w:id="2" w:name="_Hlk5713811"/>
      <w:r w:rsidRPr="005738B7">
        <w:rPr>
          <w:lang w:val="ro-RO"/>
        </w:rPr>
        <w:t>beneficiarul finanțării nerambursabile</w:t>
      </w:r>
      <w:bookmarkEnd w:id="2"/>
      <w:r w:rsidRPr="005738B7">
        <w:rPr>
          <w:lang w:val="ro-RO"/>
        </w:rPr>
        <w:t xml:space="preserve">, respectiv </w:t>
      </w:r>
      <w:r w:rsidRPr="005738B7">
        <w:rPr>
          <w:iCs/>
          <w:lang w:val="ro-RO"/>
        </w:rPr>
        <w:t>administratorul schemei de antreprenoriat</w:t>
      </w:r>
      <w:r w:rsidRPr="005738B7">
        <w:rPr>
          <w:lang w:val="ro-RO"/>
        </w:rPr>
        <w:t>, pe de altă parte, prin care se stabilesc drepturile și obligațiile corelative ale părților în vederea implementării operațiunilor în cadrul POCU 2014-2020;</w:t>
      </w:r>
    </w:p>
    <w:p w14:paraId="0F7999C2" w14:textId="77777777" w:rsidR="00FD67CD" w:rsidRPr="005738B7" w:rsidRDefault="00FD67CD" w:rsidP="00A614D1">
      <w:pPr>
        <w:pStyle w:val="LetterHeading"/>
        <w:numPr>
          <w:ilvl w:val="0"/>
          <w:numId w:val="30"/>
        </w:numPr>
        <w:tabs>
          <w:tab w:val="num" w:pos="644"/>
        </w:tabs>
        <w:ind w:hanging="357"/>
        <w:rPr>
          <w:bCs/>
          <w:lang w:val="ro-RO"/>
        </w:rPr>
      </w:pPr>
      <w:r w:rsidRPr="005738B7">
        <w:rPr>
          <w:b/>
          <w:lang w:val="ro-RO"/>
        </w:rPr>
        <w:t xml:space="preserve">contract de subvenție </w:t>
      </w:r>
      <w:r w:rsidRPr="005738B7">
        <w:rPr>
          <w:lang w:val="ro-RO"/>
        </w:rPr>
        <w:t xml:space="preserve">– actul juridic semnat între </w:t>
      </w:r>
      <w:r w:rsidRPr="005738B7">
        <w:rPr>
          <w:iCs/>
          <w:lang w:val="ro-RO"/>
        </w:rPr>
        <w:t xml:space="preserve">administratorul schemei de ajutor de </w:t>
      </w:r>
      <w:r w:rsidRPr="005738B7">
        <w:rPr>
          <w:i/>
          <w:iCs/>
          <w:lang w:val="ro-RO"/>
        </w:rPr>
        <w:t>minimis</w:t>
      </w:r>
      <w:r w:rsidRPr="005738B7">
        <w:rPr>
          <w:b/>
          <w:iCs/>
          <w:lang w:val="ro-RO"/>
        </w:rPr>
        <w:t xml:space="preserve"> </w:t>
      </w:r>
      <w:r w:rsidRPr="005738B7">
        <w:rPr>
          <w:lang w:val="ro-RO"/>
        </w:rPr>
        <w:t xml:space="preserve">și </w:t>
      </w:r>
      <w:r w:rsidRPr="005738B7">
        <w:rPr>
          <w:iCs/>
          <w:lang w:val="ro-RO"/>
        </w:rPr>
        <w:t xml:space="preserve">beneficiarul ajutorului </w:t>
      </w:r>
      <w:r w:rsidRPr="005738B7">
        <w:rPr>
          <w:i/>
          <w:iCs/>
          <w:lang w:val="ro-RO"/>
        </w:rPr>
        <w:t>de minimis</w:t>
      </w:r>
      <w:r w:rsidRPr="005738B7">
        <w:rPr>
          <w:lang w:val="ro-RO"/>
        </w:rPr>
        <w:t xml:space="preserve">, prin care se stabilesc drepturile și obligațiile corelative ale părților în vederea implementării măsurilor finanțate prin </w:t>
      </w:r>
      <w:r w:rsidRPr="005738B7">
        <w:rPr>
          <w:lang w:val="ro-RO"/>
        </w:rPr>
        <w:lastRenderedPageBreak/>
        <w:t xml:space="preserve">prezenta schemă de ajutor </w:t>
      </w:r>
      <w:r w:rsidRPr="005738B7">
        <w:rPr>
          <w:i/>
          <w:lang w:val="ro-RO"/>
        </w:rPr>
        <w:t>de minimis</w:t>
      </w:r>
      <w:r w:rsidRPr="005738B7">
        <w:rPr>
          <w:lang w:val="ro-RO"/>
        </w:rPr>
        <w:t>;</w:t>
      </w:r>
    </w:p>
    <w:p w14:paraId="470C6C8F" w14:textId="77777777" w:rsidR="00FD67CD" w:rsidRPr="005738B7" w:rsidRDefault="00FD67CD" w:rsidP="00A614D1">
      <w:pPr>
        <w:pStyle w:val="LetterHeading"/>
        <w:numPr>
          <w:ilvl w:val="0"/>
          <w:numId w:val="30"/>
        </w:numPr>
        <w:tabs>
          <w:tab w:val="num" w:pos="644"/>
        </w:tabs>
        <w:ind w:hanging="357"/>
        <w:rPr>
          <w:lang w:val="ro-RO"/>
        </w:rPr>
      </w:pPr>
      <w:r w:rsidRPr="005738B7">
        <w:rPr>
          <w:b/>
          <w:lang w:val="ro-RO"/>
        </w:rPr>
        <w:t xml:space="preserve">furnizor de ajutor de </w:t>
      </w:r>
      <w:r w:rsidRPr="005738B7">
        <w:rPr>
          <w:b/>
          <w:i/>
          <w:lang w:val="ro-RO"/>
        </w:rPr>
        <w:t>minimis</w:t>
      </w:r>
      <w:r w:rsidRPr="005738B7">
        <w:rPr>
          <w:lang w:val="ro-RO"/>
        </w:rPr>
        <w:t xml:space="preserve"> – Ministerul Fondurilor Europene, prin </w:t>
      </w:r>
      <w:bookmarkStart w:id="3" w:name="_Hlk5713969"/>
      <w:r w:rsidRPr="005738B7">
        <w:rPr>
          <w:lang w:val="ro-RO"/>
        </w:rPr>
        <w:t>AM POCU/OIR POCU;</w:t>
      </w:r>
      <w:bookmarkEnd w:id="3"/>
    </w:p>
    <w:p w14:paraId="42AD95EC" w14:textId="77777777" w:rsidR="00FD67CD" w:rsidRPr="005738B7" w:rsidRDefault="00FD67CD" w:rsidP="00A614D1">
      <w:pPr>
        <w:pStyle w:val="LetterHeading"/>
        <w:numPr>
          <w:ilvl w:val="0"/>
          <w:numId w:val="30"/>
        </w:numPr>
        <w:tabs>
          <w:tab w:val="num" w:pos="644"/>
        </w:tabs>
        <w:ind w:hanging="357"/>
        <w:rPr>
          <w:bCs/>
          <w:lang w:val="ro-RO"/>
        </w:rPr>
      </w:pPr>
      <w:r w:rsidRPr="005738B7">
        <w:rPr>
          <w:b/>
          <w:lang w:val="ro-RO"/>
        </w:rPr>
        <w:t>întreprindere</w:t>
      </w:r>
      <w:r w:rsidRPr="005738B7">
        <w:rPr>
          <w:rStyle w:val="Referinnotdesubsol"/>
          <w:rFonts w:cs="Calibri"/>
          <w:lang w:val="ro-RO"/>
        </w:rPr>
        <w:footnoteReference w:id="2"/>
      </w:r>
      <w:r w:rsidRPr="005738B7">
        <w:rPr>
          <w:lang w:val="ro-RO"/>
        </w:rPr>
        <w:t xml:space="preserve"> - orice formă de organizare a unei </w:t>
      </w:r>
      <w:proofErr w:type="spellStart"/>
      <w:r w:rsidRPr="005738B7">
        <w:rPr>
          <w:lang w:val="ro-RO"/>
        </w:rPr>
        <w:t>activităţi</w:t>
      </w:r>
      <w:proofErr w:type="spellEnd"/>
      <w:r w:rsidRPr="005738B7">
        <w:rPr>
          <w:lang w:val="ro-RO"/>
        </w:rPr>
        <w:t xml:space="preserve"> economice, autorizată potrivit legilor în vigoare să facă </w:t>
      </w:r>
      <w:proofErr w:type="spellStart"/>
      <w:r w:rsidRPr="005738B7">
        <w:rPr>
          <w:lang w:val="ro-RO"/>
        </w:rPr>
        <w:t>activităţi</w:t>
      </w:r>
      <w:proofErr w:type="spellEnd"/>
      <w:r w:rsidRPr="005738B7">
        <w:rPr>
          <w:lang w:val="ro-RO"/>
        </w:rPr>
        <w:t xml:space="preserve"> de </w:t>
      </w:r>
      <w:proofErr w:type="spellStart"/>
      <w:r w:rsidRPr="005738B7">
        <w:rPr>
          <w:lang w:val="ro-RO"/>
        </w:rPr>
        <w:t>producţie</w:t>
      </w:r>
      <w:proofErr w:type="spellEnd"/>
      <w:r w:rsidRPr="005738B7">
        <w:rPr>
          <w:lang w:val="ro-RO"/>
        </w:rPr>
        <w:t xml:space="preserve">, </w:t>
      </w:r>
      <w:proofErr w:type="spellStart"/>
      <w:r w:rsidRPr="005738B7">
        <w:rPr>
          <w:lang w:val="ro-RO"/>
        </w:rPr>
        <w:t>comerţ</w:t>
      </w:r>
      <w:proofErr w:type="spellEnd"/>
      <w:r w:rsidRPr="005738B7">
        <w:rPr>
          <w:lang w:val="ro-RO"/>
        </w:rPr>
        <w:t xml:space="preserve"> sau prestări de servicii, în scopul </w:t>
      </w:r>
      <w:proofErr w:type="spellStart"/>
      <w:r w:rsidRPr="005738B7">
        <w:rPr>
          <w:lang w:val="ro-RO"/>
        </w:rPr>
        <w:t>obţinerii</w:t>
      </w:r>
      <w:proofErr w:type="spellEnd"/>
      <w:r w:rsidRPr="005738B7">
        <w:rPr>
          <w:lang w:val="ro-RO"/>
        </w:rPr>
        <w:t xml:space="preserve"> de venituri, în </w:t>
      </w:r>
      <w:proofErr w:type="spellStart"/>
      <w:r w:rsidRPr="005738B7">
        <w:rPr>
          <w:lang w:val="ro-RO"/>
        </w:rPr>
        <w:t>condiţii</w:t>
      </w:r>
      <w:proofErr w:type="spellEnd"/>
      <w:r w:rsidRPr="005738B7">
        <w:rPr>
          <w:lang w:val="ro-RO"/>
        </w:rPr>
        <w:t xml:space="preserve"> de </w:t>
      </w:r>
      <w:proofErr w:type="spellStart"/>
      <w:r w:rsidRPr="005738B7">
        <w:rPr>
          <w:lang w:val="ro-RO"/>
        </w:rPr>
        <w:t>concurenţă</w:t>
      </w:r>
      <w:proofErr w:type="spellEnd"/>
      <w:r w:rsidRPr="005738B7">
        <w:rPr>
          <w:lang w:val="ro-RO"/>
        </w:rPr>
        <w:t xml:space="preserve">, respectiv: </w:t>
      </w:r>
    </w:p>
    <w:p w14:paraId="185D4EC3" w14:textId="77777777" w:rsidR="00FD67CD" w:rsidRPr="005738B7" w:rsidRDefault="00FD67CD" w:rsidP="00A614D1">
      <w:pPr>
        <w:pStyle w:val="Line"/>
        <w:numPr>
          <w:ilvl w:val="0"/>
          <w:numId w:val="31"/>
        </w:numPr>
        <w:tabs>
          <w:tab w:val="clear" w:pos="1134"/>
          <w:tab w:val="left" w:pos="1418"/>
        </w:tabs>
        <w:ind w:left="1418" w:hanging="284"/>
        <w:rPr>
          <w:lang w:val="ro-RO"/>
        </w:rPr>
      </w:pPr>
      <w:bookmarkStart w:id="5" w:name="_Hlk5714344"/>
      <w:proofErr w:type="spellStart"/>
      <w:r w:rsidRPr="005738B7">
        <w:rPr>
          <w:lang w:val="ro-RO"/>
        </w:rPr>
        <w:t>societăţi</w:t>
      </w:r>
      <w:proofErr w:type="spellEnd"/>
      <w:r w:rsidRPr="005738B7">
        <w:rPr>
          <w:lang w:val="ro-RO"/>
        </w:rPr>
        <w:t xml:space="preserve"> reglementate de </w:t>
      </w:r>
      <w:bookmarkStart w:id="6" w:name="REF14"/>
      <w:bookmarkEnd w:id="6"/>
      <w:r w:rsidRPr="005738B7">
        <w:rPr>
          <w:lang w:val="ro-RO"/>
        </w:rPr>
        <w:t xml:space="preserve">Legea </w:t>
      </w:r>
      <w:proofErr w:type="spellStart"/>
      <w:r w:rsidRPr="005738B7">
        <w:rPr>
          <w:lang w:val="ro-RO"/>
        </w:rPr>
        <w:t>societăţilor</w:t>
      </w:r>
      <w:proofErr w:type="spellEnd"/>
      <w:r w:rsidRPr="005738B7">
        <w:rPr>
          <w:lang w:val="ro-RO"/>
        </w:rPr>
        <w:t xml:space="preserve"> nr. 31/1990, republicată, cu modificările </w:t>
      </w:r>
      <w:proofErr w:type="spellStart"/>
      <w:r w:rsidRPr="005738B7">
        <w:rPr>
          <w:lang w:val="ro-RO"/>
        </w:rPr>
        <w:t>şi</w:t>
      </w:r>
      <w:proofErr w:type="spellEnd"/>
      <w:r w:rsidRPr="005738B7">
        <w:rPr>
          <w:lang w:val="ro-RO"/>
        </w:rPr>
        <w:t xml:space="preserve"> completările ulterioare;</w:t>
      </w:r>
    </w:p>
    <w:p w14:paraId="4EA34204" w14:textId="77777777" w:rsidR="00FD67CD" w:rsidRPr="005738B7" w:rsidRDefault="00FD67CD" w:rsidP="00A614D1">
      <w:pPr>
        <w:pStyle w:val="Line"/>
        <w:numPr>
          <w:ilvl w:val="0"/>
          <w:numId w:val="31"/>
        </w:numPr>
        <w:tabs>
          <w:tab w:val="clear" w:pos="1134"/>
          <w:tab w:val="left" w:pos="1418"/>
        </w:tabs>
        <w:ind w:left="1418" w:hanging="284"/>
        <w:rPr>
          <w:lang w:val="ro-RO"/>
        </w:rPr>
      </w:pPr>
      <w:proofErr w:type="spellStart"/>
      <w:r w:rsidRPr="005738B7">
        <w:rPr>
          <w:lang w:val="ro-RO"/>
        </w:rPr>
        <w:t>societăţi</w:t>
      </w:r>
      <w:proofErr w:type="spellEnd"/>
      <w:r w:rsidRPr="005738B7">
        <w:rPr>
          <w:lang w:val="ro-RO"/>
        </w:rPr>
        <w:t xml:space="preserve"> cooperative, reglementate de Legea nr. 1/2005 privind organizarea </w:t>
      </w:r>
      <w:proofErr w:type="spellStart"/>
      <w:r w:rsidRPr="005738B7">
        <w:rPr>
          <w:lang w:val="ro-RO"/>
        </w:rPr>
        <w:t>şi</w:t>
      </w:r>
      <w:proofErr w:type="spellEnd"/>
      <w:r w:rsidRPr="005738B7">
        <w:rPr>
          <w:lang w:val="ro-RO"/>
        </w:rPr>
        <w:t xml:space="preserve"> </w:t>
      </w:r>
      <w:proofErr w:type="spellStart"/>
      <w:r w:rsidRPr="005738B7">
        <w:rPr>
          <w:lang w:val="ro-RO"/>
        </w:rPr>
        <w:t>funcţionarea</w:t>
      </w:r>
      <w:proofErr w:type="spellEnd"/>
      <w:r w:rsidRPr="005738B7">
        <w:rPr>
          <w:lang w:val="ro-RO"/>
        </w:rPr>
        <w:t xml:space="preserve"> </w:t>
      </w:r>
      <w:proofErr w:type="spellStart"/>
      <w:r w:rsidRPr="005738B7">
        <w:rPr>
          <w:lang w:val="ro-RO"/>
        </w:rPr>
        <w:t>cooperaţiei</w:t>
      </w:r>
      <w:proofErr w:type="spellEnd"/>
      <w:r w:rsidRPr="005738B7">
        <w:rPr>
          <w:lang w:val="ro-RO"/>
        </w:rPr>
        <w:t xml:space="preserve">, republicată, cu modificările </w:t>
      </w:r>
      <w:proofErr w:type="spellStart"/>
      <w:r w:rsidRPr="005738B7">
        <w:rPr>
          <w:lang w:val="ro-RO"/>
        </w:rPr>
        <w:t>şi</w:t>
      </w:r>
      <w:proofErr w:type="spellEnd"/>
      <w:r w:rsidRPr="005738B7">
        <w:rPr>
          <w:lang w:val="ro-RO"/>
        </w:rPr>
        <w:t xml:space="preserve"> completările ulterioare;</w:t>
      </w:r>
    </w:p>
    <w:p w14:paraId="68286F9D" w14:textId="77777777" w:rsidR="00FD67CD" w:rsidRPr="005738B7" w:rsidRDefault="00FD67CD" w:rsidP="00A614D1">
      <w:pPr>
        <w:pStyle w:val="Line"/>
        <w:numPr>
          <w:ilvl w:val="0"/>
          <w:numId w:val="31"/>
        </w:numPr>
        <w:tabs>
          <w:tab w:val="clear" w:pos="1134"/>
          <w:tab w:val="left" w:pos="1418"/>
        </w:tabs>
        <w:ind w:left="1418" w:hanging="284"/>
        <w:rPr>
          <w:lang w:val="ro-RO"/>
        </w:rPr>
      </w:pPr>
      <w:proofErr w:type="spellStart"/>
      <w:r w:rsidRPr="005738B7">
        <w:rPr>
          <w:lang w:val="ro-RO"/>
        </w:rPr>
        <w:t>asociaţii</w:t>
      </w:r>
      <w:proofErr w:type="spellEnd"/>
      <w:r w:rsidRPr="005738B7">
        <w:rPr>
          <w:lang w:val="ro-RO"/>
        </w:rPr>
        <w:t xml:space="preserve"> </w:t>
      </w:r>
      <w:proofErr w:type="spellStart"/>
      <w:r w:rsidRPr="005738B7">
        <w:rPr>
          <w:lang w:val="ro-RO"/>
        </w:rPr>
        <w:t>şi</w:t>
      </w:r>
      <w:proofErr w:type="spellEnd"/>
      <w:r w:rsidRPr="005738B7">
        <w:rPr>
          <w:lang w:val="ro-RO"/>
        </w:rPr>
        <w:t xml:space="preserve"> </w:t>
      </w:r>
      <w:proofErr w:type="spellStart"/>
      <w:r w:rsidRPr="005738B7">
        <w:rPr>
          <w:lang w:val="ro-RO"/>
        </w:rPr>
        <w:t>fundaţii</w:t>
      </w:r>
      <w:proofErr w:type="spellEnd"/>
      <w:r w:rsidRPr="005738B7">
        <w:rPr>
          <w:lang w:val="ro-RO"/>
        </w:rPr>
        <w:t xml:space="preserve">, cooperative agricole </w:t>
      </w:r>
      <w:proofErr w:type="spellStart"/>
      <w:r w:rsidRPr="005738B7">
        <w:rPr>
          <w:lang w:val="ro-RO"/>
        </w:rPr>
        <w:t>şi</w:t>
      </w:r>
      <w:proofErr w:type="spellEnd"/>
      <w:r w:rsidRPr="005738B7">
        <w:rPr>
          <w:lang w:val="ro-RO"/>
        </w:rPr>
        <w:t xml:space="preserve"> </w:t>
      </w:r>
      <w:proofErr w:type="spellStart"/>
      <w:r w:rsidRPr="005738B7">
        <w:rPr>
          <w:lang w:val="ro-RO"/>
        </w:rPr>
        <w:t>societăţi</w:t>
      </w:r>
      <w:proofErr w:type="spellEnd"/>
      <w:r w:rsidRPr="005738B7">
        <w:rPr>
          <w:lang w:val="ro-RO"/>
        </w:rPr>
        <w:t xml:space="preserve"> agricole care </w:t>
      </w:r>
      <w:proofErr w:type="spellStart"/>
      <w:r w:rsidRPr="005738B7">
        <w:rPr>
          <w:lang w:val="ro-RO"/>
        </w:rPr>
        <w:t>desfăşoară</w:t>
      </w:r>
      <w:proofErr w:type="spellEnd"/>
      <w:r w:rsidRPr="005738B7">
        <w:rPr>
          <w:lang w:val="ro-RO"/>
        </w:rPr>
        <w:t xml:space="preserve"> </w:t>
      </w:r>
      <w:proofErr w:type="spellStart"/>
      <w:r w:rsidRPr="005738B7">
        <w:rPr>
          <w:lang w:val="ro-RO"/>
        </w:rPr>
        <w:t>activităţi</w:t>
      </w:r>
      <w:proofErr w:type="spellEnd"/>
      <w:r w:rsidRPr="005738B7">
        <w:rPr>
          <w:lang w:val="ro-RO"/>
        </w:rPr>
        <w:t xml:space="preserve"> economice.</w:t>
      </w:r>
    </w:p>
    <w:bookmarkEnd w:id="5"/>
    <w:p w14:paraId="724EC3E8" w14:textId="77777777" w:rsidR="00FD67CD" w:rsidRPr="005738B7" w:rsidRDefault="00FD67CD" w:rsidP="00FD67CD">
      <w:pPr>
        <w:pStyle w:val="Line"/>
        <w:numPr>
          <w:ilvl w:val="0"/>
          <w:numId w:val="0"/>
        </w:numPr>
        <w:ind w:left="1134"/>
        <w:rPr>
          <w:sz w:val="14"/>
          <w:lang w:val="ro-RO"/>
        </w:rPr>
      </w:pPr>
    </w:p>
    <w:p w14:paraId="52BE8E5F" w14:textId="77777777" w:rsidR="00FD67CD" w:rsidRPr="005738B7" w:rsidRDefault="00FD67CD" w:rsidP="00A614D1">
      <w:pPr>
        <w:pStyle w:val="LetterHeading"/>
        <w:numPr>
          <w:ilvl w:val="0"/>
          <w:numId w:val="30"/>
        </w:numPr>
        <w:tabs>
          <w:tab w:val="num" w:pos="644"/>
        </w:tabs>
        <w:ind w:hanging="357"/>
        <w:rPr>
          <w:lang w:val="ro-RO"/>
        </w:rPr>
      </w:pPr>
      <w:bookmarkStart w:id="7" w:name="REF15"/>
      <w:bookmarkStart w:id="8" w:name="REF16"/>
      <w:bookmarkEnd w:id="7"/>
      <w:bookmarkEnd w:id="8"/>
      <w:r w:rsidRPr="005738B7">
        <w:rPr>
          <w:b/>
          <w:lang w:val="ro-RO"/>
        </w:rPr>
        <w:t>întreprinderea unică</w:t>
      </w:r>
      <w:r w:rsidRPr="005738B7">
        <w:rPr>
          <w:rStyle w:val="Referinnotdesubsol"/>
          <w:rFonts w:cs="Calibri"/>
          <w:lang w:val="ro-RO"/>
        </w:rPr>
        <w:footnoteReference w:id="3"/>
      </w:r>
      <w:r w:rsidRPr="005738B7">
        <w:rPr>
          <w:lang w:val="ro-RO"/>
        </w:rPr>
        <w:t xml:space="preserve"> – include toate întreprinderile între care există cel puțin una dintre relațiile următoare:</w:t>
      </w:r>
    </w:p>
    <w:p w14:paraId="7368AC59" w14:textId="77777777" w:rsidR="00FD67CD" w:rsidRPr="005738B7" w:rsidRDefault="00FD67CD" w:rsidP="00A614D1">
      <w:pPr>
        <w:pStyle w:val="Line"/>
        <w:numPr>
          <w:ilvl w:val="0"/>
          <w:numId w:val="32"/>
        </w:numPr>
        <w:tabs>
          <w:tab w:val="clear" w:pos="1134"/>
          <w:tab w:val="left" w:pos="1418"/>
        </w:tabs>
        <w:ind w:left="1418" w:hanging="284"/>
        <w:rPr>
          <w:lang w:val="ro-RO"/>
        </w:rPr>
      </w:pPr>
      <w:bookmarkStart w:id="10" w:name="_Hlk5714426"/>
      <w:r w:rsidRPr="005738B7">
        <w:rPr>
          <w:lang w:val="ro-RO"/>
        </w:rPr>
        <w:t>o întreprindere deține majoritatea drepturilor de vot ale acționarilor sau ale asociaților unei alte întreprinderi;</w:t>
      </w:r>
    </w:p>
    <w:p w14:paraId="11A8CA5F" w14:textId="77777777" w:rsidR="00FD67CD" w:rsidRPr="005738B7" w:rsidRDefault="00FD67CD" w:rsidP="00A614D1">
      <w:pPr>
        <w:pStyle w:val="Line"/>
        <w:numPr>
          <w:ilvl w:val="0"/>
          <w:numId w:val="32"/>
        </w:numPr>
        <w:tabs>
          <w:tab w:val="clear" w:pos="1134"/>
          <w:tab w:val="left" w:pos="1418"/>
        </w:tabs>
        <w:ind w:left="1418" w:hanging="284"/>
        <w:rPr>
          <w:lang w:val="ro-RO"/>
        </w:rPr>
      </w:pPr>
      <w:r w:rsidRPr="005738B7">
        <w:rPr>
          <w:lang w:val="ro-RO"/>
        </w:rPr>
        <w:t>o întreprindere are dreptul de a numi sau revoca majoritatea membrilor organelor de administrare, de conducere sau de supraveghere ale unei alte întreprinderi;</w:t>
      </w:r>
    </w:p>
    <w:p w14:paraId="136851B1" w14:textId="77777777" w:rsidR="00FD67CD" w:rsidRPr="005738B7" w:rsidRDefault="00FD67CD" w:rsidP="00A614D1">
      <w:pPr>
        <w:pStyle w:val="Line"/>
        <w:numPr>
          <w:ilvl w:val="0"/>
          <w:numId w:val="32"/>
        </w:numPr>
        <w:tabs>
          <w:tab w:val="clear" w:pos="1134"/>
          <w:tab w:val="left" w:pos="1418"/>
        </w:tabs>
        <w:ind w:left="1418" w:hanging="284"/>
        <w:rPr>
          <w:lang w:val="ro-RO"/>
        </w:rPr>
      </w:pPr>
      <w:r w:rsidRPr="005738B7">
        <w:rPr>
          <w:lang w:val="ro-RO"/>
        </w:rPr>
        <w:t>o întreprindere are dreptul de a exercita o influență dominantă asupra altei întreprinderi în temeiul unui contract încheiat cu întreprinderea în cauză sau în temeiul unei prevederi din contractul de societate sau din statutul acesteia;</w:t>
      </w:r>
    </w:p>
    <w:p w14:paraId="2412A91A" w14:textId="77777777" w:rsidR="00FD67CD" w:rsidRPr="005738B7" w:rsidRDefault="00FD67CD" w:rsidP="002058D3">
      <w:pPr>
        <w:pStyle w:val="Line"/>
        <w:numPr>
          <w:ilvl w:val="0"/>
          <w:numId w:val="32"/>
        </w:numPr>
        <w:tabs>
          <w:tab w:val="clear" w:pos="1134"/>
          <w:tab w:val="left" w:pos="1418"/>
        </w:tabs>
        <w:ind w:left="1418" w:hanging="284"/>
        <w:rPr>
          <w:lang w:val="ro-RO"/>
        </w:rPr>
      </w:pPr>
      <w:r w:rsidRPr="005738B7">
        <w:rPr>
          <w:lang w:val="ro-RO"/>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bookmarkEnd w:id="10"/>
    <w:p w14:paraId="7AEE0DF4" w14:textId="77777777" w:rsidR="00FD67CD" w:rsidRPr="005738B7" w:rsidRDefault="00FD67CD" w:rsidP="002058D3">
      <w:pPr>
        <w:pStyle w:val="Noline"/>
        <w:rPr>
          <w:lang w:val="ro-RO"/>
        </w:rPr>
      </w:pPr>
      <w:r w:rsidRPr="005738B7">
        <w:rPr>
          <w:lang w:val="ro-RO"/>
        </w:rPr>
        <w:t>Întreprinderile care întrețin, prin intermediul uneia sau mai multor întreprinderi, relațiile la care se face referire la punctele i-iv sunt considerate ”întreprinderi unice”.</w:t>
      </w:r>
    </w:p>
    <w:p w14:paraId="199A3CBC" w14:textId="77777777" w:rsidR="00FD67CD" w:rsidRPr="005738B7" w:rsidRDefault="00FD67CD" w:rsidP="00A614D1">
      <w:pPr>
        <w:pStyle w:val="LetterHeading"/>
        <w:numPr>
          <w:ilvl w:val="0"/>
          <w:numId w:val="30"/>
        </w:numPr>
        <w:tabs>
          <w:tab w:val="num" w:pos="644"/>
        </w:tabs>
        <w:ind w:hanging="357"/>
        <w:rPr>
          <w:lang w:val="ro-RO"/>
        </w:rPr>
      </w:pPr>
      <w:bookmarkStart w:id="11" w:name="_Hlk5714534"/>
      <w:proofErr w:type="spellStart"/>
      <w:r w:rsidRPr="005738B7">
        <w:rPr>
          <w:b/>
          <w:lang w:val="ro-RO"/>
        </w:rPr>
        <w:t>My</w:t>
      </w:r>
      <w:proofErr w:type="spellEnd"/>
      <w:r w:rsidRPr="005738B7">
        <w:rPr>
          <w:b/>
          <w:lang w:val="ro-RO"/>
        </w:rPr>
        <w:t xml:space="preserve"> SMIS</w:t>
      </w:r>
      <w:r w:rsidRPr="005738B7">
        <w:rPr>
          <w:rStyle w:val="Referinnotdesubsol"/>
          <w:rFonts w:cs="Calibri"/>
          <w:b/>
          <w:lang w:val="ro-RO"/>
        </w:rPr>
        <w:footnoteReference w:id="4"/>
      </w:r>
      <w:r w:rsidRPr="005738B7">
        <w:rPr>
          <w:b/>
          <w:lang w:val="ro-RO"/>
        </w:rPr>
        <w:t xml:space="preserve"> – </w:t>
      </w:r>
      <w:r w:rsidRPr="005738B7">
        <w:rPr>
          <w:lang w:val="ro-RO"/>
        </w:rPr>
        <w:t xml:space="preserve">sistemul IT  </w:t>
      </w:r>
      <w:r w:rsidRPr="005738B7">
        <w:rPr>
          <w:shd w:val="clear" w:color="auto" w:fill="FFFFFF"/>
          <w:lang w:val="ro-RO"/>
        </w:rPr>
        <w:t xml:space="preserve">prin care </w:t>
      </w:r>
      <w:proofErr w:type="spellStart"/>
      <w:r w:rsidRPr="005738B7">
        <w:rPr>
          <w:shd w:val="clear" w:color="auto" w:fill="FFFFFF"/>
          <w:lang w:val="ro-RO"/>
        </w:rPr>
        <w:t>potenţialii</w:t>
      </w:r>
      <w:proofErr w:type="spellEnd"/>
      <w:r w:rsidRPr="005738B7">
        <w:rPr>
          <w:shd w:val="clear" w:color="auto" w:fill="FFFFFF"/>
          <w:lang w:val="ro-RO"/>
        </w:rPr>
        <w:t xml:space="preserve"> beneficiari din România pot solicita bani europeni pentru perioada de programare 2014-2020;</w:t>
      </w:r>
      <w:r w:rsidRPr="005738B7">
        <w:rPr>
          <w:color w:val="444444"/>
          <w:shd w:val="clear" w:color="auto" w:fill="FFFFFF"/>
          <w:lang w:val="ro-RO"/>
        </w:rPr>
        <w:t xml:space="preserve"> </w:t>
      </w:r>
    </w:p>
    <w:bookmarkEnd w:id="11"/>
    <w:p w14:paraId="4D18ABC6" w14:textId="77777777" w:rsidR="00FD67CD" w:rsidRPr="005738B7" w:rsidRDefault="00FD67CD" w:rsidP="00A614D1">
      <w:pPr>
        <w:pStyle w:val="LetterHeading"/>
        <w:numPr>
          <w:ilvl w:val="0"/>
          <w:numId w:val="30"/>
        </w:numPr>
        <w:tabs>
          <w:tab w:val="num" w:pos="644"/>
        </w:tabs>
        <w:ind w:hanging="357"/>
        <w:rPr>
          <w:lang w:val="ro-RO"/>
        </w:rPr>
      </w:pPr>
      <w:r w:rsidRPr="005738B7">
        <w:rPr>
          <w:b/>
          <w:lang w:val="ro-RO"/>
        </w:rPr>
        <w:lastRenderedPageBreak/>
        <w:t>prelucrarea produselor agricole</w:t>
      </w:r>
      <w:r w:rsidRPr="005738B7">
        <w:rPr>
          <w:rStyle w:val="Referinnotdesubsol"/>
          <w:rFonts w:cs="Calibri"/>
          <w:lang w:val="ro-RO"/>
        </w:rPr>
        <w:footnoteReference w:id="5"/>
      </w:r>
      <w:r w:rsidRPr="005738B7">
        <w:rPr>
          <w:b/>
          <w:lang w:val="ro-RO"/>
        </w:rPr>
        <w:t xml:space="preserve"> </w:t>
      </w:r>
      <w:r w:rsidRPr="005738B7">
        <w:rPr>
          <w:lang w:val="ro-RO"/>
        </w:rPr>
        <w:t>–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46829C9A" w14:textId="77777777" w:rsidR="00FD67CD" w:rsidRPr="005738B7" w:rsidRDefault="00FD67CD" w:rsidP="00A614D1">
      <w:pPr>
        <w:pStyle w:val="LetterHeading"/>
        <w:numPr>
          <w:ilvl w:val="0"/>
          <w:numId w:val="30"/>
        </w:numPr>
        <w:tabs>
          <w:tab w:val="num" w:pos="644"/>
        </w:tabs>
        <w:ind w:hanging="357"/>
        <w:rPr>
          <w:lang w:val="ro-RO"/>
        </w:rPr>
      </w:pPr>
      <w:r w:rsidRPr="005738B7">
        <w:rPr>
          <w:b/>
          <w:lang w:val="ro-RO"/>
        </w:rPr>
        <w:t>produse agricole</w:t>
      </w:r>
      <w:r w:rsidRPr="005738B7">
        <w:rPr>
          <w:rStyle w:val="Referinnotdesubsol"/>
          <w:rFonts w:cs="Calibri"/>
          <w:lang w:val="ro-RO"/>
        </w:rPr>
        <w:footnoteReference w:id="6"/>
      </w:r>
      <w:r w:rsidRPr="005738B7">
        <w:rPr>
          <w:b/>
          <w:lang w:val="ro-RO"/>
        </w:rPr>
        <w:t xml:space="preserve"> </w:t>
      </w:r>
      <w:r w:rsidRPr="005738B7">
        <w:rPr>
          <w:lang w:val="ro-RO"/>
        </w:rPr>
        <w:t>– produsele enumerate în Anexa I la Tratatul privind funcționarea Uniunii Europene, cu excepția produselor obținute din pescuit și acvacultură prevăzute în Regulamentul (CE) nr. 1.379/2013</w:t>
      </w:r>
      <w:r w:rsidRPr="005738B7">
        <w:rPr>
          <w:rStyle w:val="Referinnotdesubsol"/>
          <w:rFonts w:cs="Calibri"/>
          <w:lang w:val="ro-RO"/>
        </w:rPr>
        <w:footnoteReference w:id="7"/>
      </w:r>
      <w:r w:rsidRPr="005738B7">
        <w:rPr>
          <w:lang w:val="ro-RO"/>
        </w:rPr>
        <w:t>;</w:t>
      </w:r>
    </w:p>
    <w:p w14:paraId="1BBE9956" w14:textId="77777777" w:rsidR="00FD67CD" w:rsidRPr="005738B7" w:rsidRDefault="00FD67CD" w:rsidP="00A614D1">
      <w:pPr>
        <w:pStyle w:val="LetterHeading"/>
        <w:numPr>
          <w:ilvl w:val="0"/>
          <w:numId w:val="30"/>
        </w:numPr>
        <w:tabs>
          <w:tab w:val="num" w:pos="644"/>
        </w:tabs>
        <w:ind w:hanging="357"/>
        <w:rPr>
          <w:lang w:val="ro-RO"/>
        </w:rPr>
      </w:pPr>
      <w:r w:rsidRPr="005738B7">
        <w:rPr>
          <w:b/>
          <w:lang w:val="ro-RO"/>
        </w:rPr>
        <w:t xml:space="preserve">rata de actualizare </w:t>
      </w:r>
      <w:r w:rsidRPr="005738B7">
        <w:rPr>
          <w:lang w:val="ro-RO"/>
        </w:rPr>
        <w:t xml:space="preserve">– rata de </w:t>
      </w:r>
      <w:proofErr w:type="spellStart"/>
      <w:r w:rsidRPr="005738B7">
        <w:rPr>
          <w:lang w:val="ro-RO"/>
        </w:rPr>
        <w:t>referinţă</w:t>
      </w:r>
      <w:proofErr w:type="spellEnd"/>
      <w:r w:rsidRPr="005738B7">
        <w:rPr>
          <w:lang w:val="ro-RO"/>
        </w:rPr>
        <w:t xml:space="preserve"> stabilită de Comisia Europeană pentru România pe baza unor criterii obiective </w:t>
      </w:r>
      <w:proofErr w:type="spellStart"/>
      <w:r w:rsidRPr="005738B7">
        <w:rPr>
          <w:lang w:val="ro-RO"/>
        </w:rPr>
        <w:t>şi</w:t>
      </w:r>
      <w:proofErr w:type="spellEnd"/>
      <w:r w:rsidRPr="005738B7">
        <w:rPr>
          <w:lang w:val="ro-RO"/>
        </w:rPr>
        <w:t xml:space="preserve"> publicată în Jurnalul Oficial al Uniunii Europene </w:t>
      </w:r>
      <w:proofErr w:type="spellStart"/>
      <w:r w:rsidRPr="005738B7">
        <w:rPr>
          <w:lang w:val="ro-RO"/>
        </w:rPr>
        <w:t>şi</w:t>
      </w:r>
      <w:proofErr w:type="spellEnd"/>
      <w:r w:rsidRPr="005738B7">
        <w:rPr>
          <w:lang w:val="ro-RO"/>
        </w:rPr>
        <w:t xml:space="preserve"> pe pagina web a Comisiei Europene.</w:t>
      </w:r>
    </w:p>
    <w:p w14:paraId="74A383A1" w14:textId="77777777" w:rsidR="003A506C" w:rsidRPr="005738B7" w:rsidRDefault="003A506C" w:rsidP="00B81C74">
      <w:pPr>
        <w:shd w:val="clear" w:color="auto" w:fill="FFFFFF"/>
        <w:spacing w:before="100" w:beforeAutospacing="1" w:after="100" w:afterAutospacing="1"/>
        <w:rPr>
          <w:color w:val="000000"/>
          <w:szCs w:val="24"/>
          <w:lang w:val="ro-RO"/>
        </w:rPr>
      </w:pPr>
    </w:p>
    <w:p w14:paraId="7F39B165" w14:textId="77777777" w:rsidR="00E257C4" w:rsidRPr="005738B7" w:rsidRDefault="00290185" w:rsidP="003E4525">
      <w:pPr>
        <w:pStyle w:val="Titlu1"/>
        <w:shd w:val="clear" w:color="auto" w:fill="FFFFFF"/>
        <w:spacing w:before="100" w:beforeAutospacing="1" w:after="100" w:afterAutospacing="1"/>
        <w:rPr>
          <w:rFonts w:ascii="Calibri" w:hAnsi="Calibri"/>
          <w:b w:val="0"/>
          <w:bCs w:val="0"/>
          <w:color w:val="000000"/>
          <w:lang w:val="ro-RO"/>
        </w:rPr>
      </w:pPr>
      <w:r w:rsidRPr="005738B7">
        <w:rPr>
          <w:rFonts w:ascii="Calibri" w:hAnsi="Calibri"/>
          <w:color w:val="000000"/>
          <w:lang w:val="ro-RO"/>
        </w:rPr>
        <w:t>Obiectivul</w:t>
      </w:r>
      <w:r w:rsidRPr="005738B7">
        <w:rPr>
          <w:rFonts w:ascii="Calibri" w:hAnsi="Calibri"/>
          <w:color w:val="000000"/>
          <w:spacing w:val="-21"/>
          <w:lang w:val="ro-RO"/>
        </w:rPr>
        <w:t xml:space="preserve"> </w:t>
      </w:r>
      <w:r w:rsidRPr="005738B7">
        <w:rPr>
          <w:rFonts w:ascii="Calibri" w:hAnsi="Calibri"/>
          <w:color w:val="000000"/>
          <w:lang w:val="ro-RO"/>
        </w:rPr>
        <w:t>schemei</w:t>
      </w:r>
      <w:r w:rsidRPr="005738B7">
        <w:rPr>
          <w:rFonts w:ascii="Calibri" w:hAnsi="Calibri"/>
          <w:color w:val="000000"/>
          <w:spacing w:val="24"/>
          <w:w w:val="99"/>
          <w:lang w:val="ro-RO"/>
        </w:rPr>
        <w:t xml:space="preserve"> </w:t>
      </w:r>
    </w:p>
    <w:p w14:paraId="6892EE8A" w14:textId="3FA3C4A7" w:rsidR="006A4094" w:rsidRPr="005738B7" w:rsidRDefault="00290185" w:rsidP="003E4525">
      <w:pPr>
        <w:shd w:val="clear" w:color="auto" w:fill="FFFFFF"/>
        <w:spacing w:before="100" w:beforeAutospacing="1" w:after="100" w:afterAutospacing="1"/>
        <w:rPr>
          <w:b/>
          <w:color w:val="000000"/>
          <w:szCs w:val="24"/>
          <w:lang w:val="ro-RO"/>
        </w:rPr>
      </w:pPr>
      <w:r w:rsidRPr="005738B7">
        <w:rPr>
          <w:b/>
          <w:color w:val="000000"/>
          <w:szCs w:val="24"/>
          <w:lang w:val="ro-RO"/>
        </w:rPr>
        <w:t>Art.</w:t>
      </w:r>
      <w:r w:rsidRPr="005738B7">
        <w:rPr>
          <w:b/>
          <w:color w:val="000000"/>
          <w:spacing w:val="-6"/>
          <w:szCs w:val="24"/>
          <w:lang w:val="ro-RO"/>
        </w:rPr>
        <w:t xml:space="preserve"> </w:t>
      </w:r>
      <w:r w:rsidRPr="005738B7">
        <w:rPr>
          <w:b/>
          <w:color w:val="000000"/>
          <w:szCs w:val="24"/>
          <w:lang w:val="ro-RO"/>
        </w:rPr>
        <w:t>4</w:t>
      </w:r>
    </w:p>
    <w:p w14:paraId="2CC871CD" w14:textId="2BE4232F" w:rsidR="000B624F" w:rsidRPr="005738B7" w:rsidRDefault="00290185" w:rsidP="003E4525">
      <w:pPr>
        <w:shd w:val="clear" w:color="auto" w:fill="FFFFFF"/>
        <w:spacing w:before="100" w:beforeAutospacing="1" w:after="100" w:afterAutospacing="1"/>
        <w:rPr>
          <w:color w:val="000000"/>
          <w:szCs w:val="24"/>
          <w:lang w:val="ro-RO"/>
        </w:rPr>
      </w:pPr>
      <w:r w:rsidRPr="005738B7">
        <w:rPr>
          <w:color w:val="000000"/>
          <w:szCs w:val="24"/>
          <w:lang w:val="ro-RO"/>
        </w:rPr>
        <w:t>Obiectivul</w:t>
      </w:r>
      <w:r w:rsidRPr="005738B7">
        <w:rPr>
          <w:color w:val="000000"/>
          <w:spacing w:val="4"/>
          <w:szCs w:val="24"/>
          <w:lang w:val="ro-RO"/>
        </w:rPr>
        <w:t xml:space="preserve"> </w:t>
      </w:r>
      <w:r w:rsidRPr="005738B7">
        <w:rPr>
          <w:color w:val="000000"/>
          <w:szCs w:val="24"/>
          <w:lang w:val="ro-RO"/>
        </w:rPr>
        <w:t>prezentei</w:t>
      </w:r>
      <w:r w:rsidRPr="005738B7">
        <w:rPr>
          <w:color w:val="000000"/>
          <w:spacing w:val="4"/>
          <w:szCs w:val="24"/>
          <w:lang w:val="ro-RO"/>
        </w:rPr>
        <w:t xml:space="preserve"> </w:t>
      </w:r>
      <w:r w:rsidRPr="005738B7">
        <w:rPr>
          <w:color w:val="000000"/>
          <w:szCs w:val="24"/>
          <w:lang w:val="ro-RO"/>
        </w:rPr>
        <w:t>scheme</w:t>
      </w:r>
      <w:r w:rsidRPr="005738B7">
        <w:rPr>
          <w:color w:val="000000"/>
          <w:spacing w:val="5"/>
          <w:szCs w:val="24"/>
          <w:lang w:val="ro-RO"/>
        </w:rPr>
        <w:t xml:space="preserve"> </w:t>
      </w:r>
      <w:r w:rsidR="005B6CBF" w:rsidRPr="005738B7">
        <w:rPr>
          <w:color w:val="000000"/>
          <w:szCs w:val="24"/>
          <w:lang w:val="ro-RO"/>
        </w:rPr>
        <w:t>î</w:t>
      </w:r>
      <w:r w:rsidRPr="005738B7">
        <w:rPr>
          <w:color w:val="000000"/>
          <w:szCs w:val="24"/>
          <w:lang w:val="ro-RO"/>
        </w:rPr>
        <w:t>l</w:t>
      </w:r>
      <w:r w:rsidRPr="005738B7">
        <w:rPr>
          <w:color w:val="000000"/>
          <w:spacing w:val="4"/>
          <w:szCs w:val="24"/>
          <w:lang w:val="ro-RO"/>
        </w:rPr>
        <w:t xml:space="preserve"> </w:t>
      </w:r>
      <w:r w:rsidRPr="005738B7">
        <w:rPr>
          <w:color w:val="000000"/>
          <w:szCs w:val="24"/>
          <w:lang w:val="ro-RO"/>
        </w:rPr>
        <w:t>constituie</w:t>
      </w:r>
      <w:r w:rsidRPr="005738B7">
        <w:rPr>
          <w:color w:val="000000"/>
          <w:spacing w:val="5"/>
          <w:szCs w:val="24"/>
          <w:lang w:val="ro-RO"/>
        </w:rPr>
        <w:t xml:space="preserve"> </w:t>
      </w:r>
      <w:r w:rsidR="00C52826" w:rsidRPr="005738B7">
        <w:rPr>
          <w:color w:val="000000"/>
          <w:szCs w:val="24"/>
          <w:lang w:val="ro-RO"/>
        </w:rPr>
        <w:t xml:space="preserve">sprijinul </w:t>
      </w:r>
      <w:r w:rsidR="008903E5" w:rsidRPr="005738B7">
        <w:rPr>
          <w:color w:val="000000"/>
          <w:szCs w:val="24"/>
          <w:lang w:val="ro-RO"/>
        </w:rPr>
        <w:t>pentru</w:t>
      </w:r>
      <w:r w:rsidR="00C52826" w:rsidRPr="005738B7">
        <w:rPr>
          <w:color w:val="000000"/>
          <w:szCs w:val="24"/>
          <w:lang w:val="ro-RO"/>
        </w:rPr>
        <w:t xml:space="preserve"> sus</w:t>
      </w:r>
      <w:r w:rsidR="005B6CBF" w:rsidRPr="005738B7">
        <w:rPr>
          <w:color w:val="000000"/>
          <w:szCs w:val="24"/>
          <w:lang w:val="ro-RO"/>
        </w:rPr>
        <w:t>ț</w:t>
      </w:r>
      <w:r w:rsidR="00C52826" w:rsidRPr="005738B7">
        <w:rPr>
          <w:color w:val="000000"/>
          <w:szCs w:val="24"/>
          <w:lang w:val="ro-RO"/>
        </w:rPr>
        <w:t xml:space="preserve">inerea </w:t>
      </w:r>
      <w:r w:rsidR="00C52826" w:rsidRPr="005738B7">
        <w:rPr>
          <w:b/>
          <w:color w:val="000000"/>
          <w:szCs w:val="24"/>
          <w:lang w:val="ro-RO"/>
        </w:rPr>
        <w:t>antreprenoriatului</w:t>
      </w:r>
      <w:r w:rsidR="00C52826" w:rsidRPr="005738B7">
        <w:rPr>
          <w:color w:val="000000"/>
          <w:szCs w:val="24"/>
          <w:lang w:val="ro-RO"/>
        </w:rPr>
        <w:t xml:space="preserve"> </w:t>
      </w:r>
      <w:r w:rsidR="004331BF" w:rsidRPr="005738B7">
        <w:rPr>
          <w:color w:val="000000"/>
          <w:szCs w:val="24"/>
          <w:lang w:val="ro-RO"/>
        </w:rPr>
        <w:t xml:space="preserve">pentru </w:t>
      </w:r>
      <w:r w:rsidR="0062399C" w:rsidRPr="005738B7">
        <w:rPr>
          <w:color w:val="000000"/>
          <w:szCs w:val="24"/>
          <w:lang w:val="ro-RO"/>
        </w:rPr>
        <w:t>tineri NEETs șomeri, cu accent pe cei din mediul rural și pe cei aparținând minorității roma, cu vârsta între 16-29 ani, cu domiciliul sau reședința într-una din regiunile de dezvoltare eligibile (Sud-Vest Oltenia, Sud-Est sau Sud Muntenia),înregistrați și profilați în prealabil de către Serviciul public de ocupare – SPO (ANOFM prin unitățile cu personalitate juridică din subordinea sa aflate în regiunile de dezvoltare eligibile)</w:t>
      </w:r>
      <w:r w:rsidR="00C52826" w:rsidRPr="005738B7">
        <w:rPr>
          <w:color w:val="000000"/>
          <w:szCs w:val="24"/>
          <w:lang w:val="ro-RO"/>
        </w:rPr>
        <w:t xml:space="preserve">, inclusiv a </w:t>
      </w:r>
      <w:r w:rsidR="00C52826" w:rsidRPr="005738B7">
        <w:rPr>
          <w:b/>
          <w:color w:val="000000"/>
          <w:szCs w:val="24"/>
          <w:lang w:val="ro-RO"/>
        </w:rPr>
        <w:t>ocup</w:t>
      </w:r>
      <w:r w:rsidR="005B6CBF" w:rsidRPr="005738B7">
        <w:rPr>
          <w:b/>
          <w:color w:val="000000"/>
          <w:szCs w:val="24"/>
          <w:lang w:val="ro-RO"/>
        </w:rPr>
        <w:t>ă</w:t>
      </w:r>
      <w:r w:rsidR="00C52826" w:rsidRPr="005738B7">
        <w:rPr>
          <w:b/>
          <w:color w:val="000000"/>
          <w:szCs w:val="24"/>
          <w:lang w:val="ro-RO"/>
        </w:rPr>
        <w:t>rii pe cont-propriu</w:t>
      </w:r>
      <w:r w:rsidR="00C52826" w:rsidRPr="005738B7">
        <w:rPr>
          <w:color w:val="000000"/>
          <w:szCs w:val="24"/>
          <w:lang w:val="ro-RO"/>
        </w:rPr>
        <w:t xml:space="preserve">, </w:t>
      </w:r>
      <w:r w:rsidR="005B6CBF" w:rsidRPr="005738B7">
        <w:rPr>
          <w:color w:val="000000"/>
          <w:szCs w:val="24"/>
          <w:lang w:val="ro-RO"/>
        </w:rPr>
        <w:t>î</w:t>
      </w:r>
      <w:r w:rsidR="00C52826" w:rsidRPr="005738B7">
        <w:rPr>
          <w:color w:val="000000"/>
          <w:szCs w:val="24"/>
          <w:lang w:val="ro-RO"/>
        </w:rPr>
        <w:t>n vederea cre</w:t>
      </w:r>
      <w:r w:rsidR="005B6CBF" w:rsidRPr="005738B7">
        <w:rPr>
          <w:color w:val="000000"/>
          <w:szCs w:val="24"/>
          <w:lang w:val="ro-RO"/>
        </w:rPr>
        <w:t>ă</w:t>
      </w:r>
      <w:r w:rsidR="00C52826" w:rsidRPr="005738B7">
        <w:rPr>
          <w:color w:val="000000"/>
          <w:szCs w:val="24"/>
          <w:lang w:val="ro-RO"/>
        </w:rPr>
        <w:t>rii de noi locuri de munc</w:t>
      </w:r>
      <w:r w:rsidR="005B6CBF" w:rsidRPr="005738B7">
        <w:rPr>
          <w:color w:val="000000"/>
          <w:szCs w:val="24"/>
          <w:lang w:val="ro-RO"/>
        </w:rPr>
        <w:t>ă</w:t>
      </w:r>
      <w:r w:rsidR="00C52826" w:rsidRPr="005738B7">
        <w:rPr>
          <w:color w:val="000000"/>
          <w:szCs w:val="24"/>
          <w:lang w:val="ro-RO"/>
        </w:rPr>
        <w:t xml:space="preserve">, prin acordarea de </w:t>
      </w:r>
      <w:r w:rsidR="00C52826" w:rsidRPr="005738B7">
        <w:rPr>
          <w:b/>
          <w:color w:val="000000"/>
          <w:szCs w:val="24"/>
          <w:lang w:val="ro-RO"/>
        </w:rPr>
        <w:t>micro-granturi</w:t>
      </w:r>
      <w:r w:rsidR="000B624F" w:rsidRPr="005738B7">
        <w:rPr>
          <w:color w:val="000000"/>
          <w:szCs w:val="24"/>
          <w:lang w:val="ro-RO"/>
        </w:rPr>
        <w:t xml:space="preserve">. </w:t>
      </w:r>
    </w:p>
    <w:p w14:paraId="20C2950C" w14:textId="77777777" w:rsidR="00E257C4" w:rsidRPr="005738B7" w:rsidRDefault="00290185" w:rsidP="003E4525">
      <w:pPr>
        <w:pStyle w:val="Titlu1"/>
        <w:shd w:val="clear" w:color="auto" w:fill="FFFFFF"/>
        <w:spacing w:before="100" w:beforeAutospacing="1" w:after="100" w:afterAutospacing="1"/>
        <w:rPr>
          <w:rFonts w:ascii="Calibri" w:hAnsi="Calibri"/>
          <w:b w:val="0"/>
          <w:bCs w:val="0"/>
          <w:color w:val="000000"/>
          <w:lang w:val="ro-RO"/>
        </w:rPr>
      </w:pPr>
      <w:r w:rsidRPr="005738B7">
        <w:rPr>
          <w:rFonts w:ascii="Calibri" w:hAnsi="Calibri"/>
          <w:color w:val="000000"/>
          <w:lang w:val="ro-RO"/>
        </w:rPr>
        <w:t>Domeniul</w:t>
      </w:r>
      <w:r w:rsidRPr="005738B7">
        <w:rPr>
          <w:rFonts w:ascii="Calibri" w:hAnsi="Calibri"/>
          <w:color w:val="000000"/>
          <w:spacing w:val="-11"/>
          <w:lang w:val="ro-RO"/>
        </w:rPr>
        <w:t xml:space="preserve"> </w:t>
      </w:r>
      <w:r w:rsidRPr="005738B7">
        <w:rPr>
          <w:rFonts w:ascii="Calibri" w:hAnsi="Calibri"/>
          <w:color w:val="000000"/>
          <w:spacing w:val="-2"/>
          <w:lang w:val="ro-RO"/>
        </w:rPr>
        <w:t>de</w:t>
      </w:r>
      <w:r w:rsidRPr="005738B7">
        <w:rPr>
          <w:rFonts w:ascii="Calibri" w:hAnsi="Calibri"/>
          <w:color w:val="000000"/>
          <w:spacing w:val="-10"/>
          <w:lang w:val="ro-RO"/>
        </w:rPr>
        <w:t xml:space="preserve"> </w:t>
      </w:r>
      <w:r w:rsidRPr="005738B7">
        <w:rPr>
          <w:rFonts w:ascii="Calibri" w:hAnsi="Calibri"/>
          <w:color w:val="000000"/>
          <w:lang w:val="ro-RO"/>
        </w:rPr>
        <w:t>aplicare</w:t>
      </w:r>
      <w:r w:rsidRPr="005738B7">
        <w:rPr>
          <w:rFonts w:ascii="Calibri" w:hAnsi="Calibri"/>
          <w:color w:val="000000"/>
          <w:spacing w:val="23"/>
          <w:w w:val="99"/>
          <w:lang w:val="ro-RO"/>
        </w:rPr>
        <w:t xml:space="preserve"> </w:t>
      </w:r>
    </w:p>
    <w:p w14:paraId="63DCC373" w14:textId="77777777" w:rsidR="00290185" w:rsidRPr="005738B7" w:rsidRDefault="00290185" w:rsidP="003E4525">
      <w:pPr>
        <w:shd w:val="clear" w:color="auto" w:fill="FFFFFF"/>
        <w:spacing w:before="100" w:beforeAutospacing="1" w:after="100" w:afterAutospacing="1"/>
        <w:rPr>
          <w:b/>
          <w:color w:val="000000"/>
          <w:szCs w:val="24"/>
          <w:lang w:val="ro-RO"/>
        </w:rPr>
      </w:pPr>
      <w:r w:rsidRPr="005738B7">
        <w:rPr>
          <w:b/>
          <w:color w:val="000000"/>
          <w:szCs w:val="24"/>
          <w:lang w:val="ro-RO"/>
        </w:rPr>
        <w:t>Art.</w:t>
      </w:r>
      <w:r w:rsidRPr="005738B7">
        <w:rPr>
          <w:b/>
          <w:color w:val="000000"/>
          <w:spacing w:val="-6"/>
          <w:szCs w:val="24"/>
          <w:lang w:val="ro-RO"/>
        </w:rPr>
        <w:t xml:space="preserve"> </w:t>
      </w:r>
      <w:r w:rsidRPr="005738B7">
        <w:rPr>
          <w:b/>
          <w:color w:val="000000"/>
          <w:szCs w:val="24"/>
          <w:lang w:val="ro-RO"/>
        </w:rPr>
        <w:t>5</w:t>
      </w:r>
    </w:p>
    <w:p w14:paraId="274307AB" w14:textId="5B8904BA" w:rsidR="00092E25" w:rsidRPr="005738B7" w:rsidRDefault="00290185" w:rsidP="00A614D1">
      <w:pPr>
        <w:numPr>
          <w:ilvl w:val="0"/>
          <w:numId w:val="7"/>
        </w:numPr>
        <w:spacing w:before="100" w:beforeAutospacing="1" w:after="100" w:afterAutospacing="1"/>
        <w:ind w:left="357"/>
        <w:rPr>
          <w:rFonts w:cs="Arial"/>
          <w:bCs/>
          <w:color w:val="000000"/>
          <w:szCs w:val="24"/>
          <w:lang w:val="ro-RO"/>
        </w:rPr>
      </w:pPr>
      <w:r w:rsidRPr="005738B7">
        <w:rPr>
          <w:color w:val="000000"/>
          <w:szCs w:val="24"/>
          <w:lang w:val="ro-RO"/>
        </w:rPr>
        <w:t>Prezenta</w:t>
      </w:r>
      <w:r w:rsidRPr="005738B7">
        <w:rPr>
          <w:color w:val="000000"/>
          <w:spacing w:val="-7"/>
          <w:szCs w:val="24"/>
          <w:lang w:val="ro-RO"/>
        </w:rPr>
        <w:t xml:space="preserve"> </w:t>
      </w:r>
      <w:r w:rsidRPr="005738B7">
        <w:rPr>
          <w:color w:val="000000"/>
          <w:szCs w:val="24"/>
          <w:lang w:val="ro-RO"/>
        </w:rPr>
        <w:t>schem</w:t>
      </w:r>
      <w:r w:rsidR="005B6CBF" w:rsidRPr="005738B7">
        <w:rPr>
          <w:color w:val="000000"/>
          <w:szCs w:val="24"/>
          <w:lang w:val="ro-RO"/>
        </w:rPr>
        <w:t>ă</w:t>
      </w:r>
      <w:r w:rsidRPr="005738B7">
        <w:rPr>
          <w:color w:val="000000"/>
          <w:spacing w:val="-7"/>
          <w:szCs w:val="24"/>
          <w:lang w:val="ro-RO"/>
        </w:rPr>
        <w:t xml:space="preserve"> </w:t>
      </w:r>
      <w:r w:rsidRPr="005738B7">
        <w:rPr>
          <w:i/>
          <w:color w:val="000000"/>
          <w:szCs w:val="24"/>
          <w:lang w:val="ro-RO"/>
        </w:rPr>
        <w:t>de</w:t>
      </w:r>
      <w:r w:rsidRPr="005738B7">
        <w:rPr>
          <w:i/>
          <w:color w:val="000000"/>
          <w:spacing w:val="-8"/>
          <w:szCs w:val="24"/>
          <w:lang w:val="ro-RO"/>
        </w:rPr>
        <w:t xml:space="preserve"> </w:t>
      </w:r>
      <w:r w:rsidR="002D06A7" w:rsidRPr="005738B7">
        <w:rPr>
          <w:i/>
          <w:color w:val="000000"/>
          <w:szCs w:val="24"/>
          <w:lang w:val="ro-RO"/>
        </w:rPr>
        <w:t>minimis</w:t>
      </w:r>
      <w:r w:rsidRPr="005738B7">
        <w:rPr>
          <w:i/>
          <w:color w:val="000000"/>
          <w:spacing w:val="-8"/>
          <w:szCs w:val="24"/>
          <w:lang w:val="ro-RO"/>
        </w:rPr>
        <w:t xml:space="preserve"> </w:t>
      </w:r>
      <w:r w:rsidRPr="005738B7">
        <w:rPr>
          <w:color w:val="000000"/>
          <w:szCs w:val="24"/>
          <w:lang w:val="ro-RO"/>
        </w:rPr>
        <w:t>se</w:t>
      </w:r>
      <w:r w:rsidRPr="005738B7">
        <w:rPr>
          <w:color w:val="000000"/>
          <w:spacing w:val="-6"/>
          <w:szCs w:val="24"/>
          <w:lang w:val="ro-RO"/>
        </w:rPr>
        <w:t xml:space="preserve"> </w:t>
      </w:r>
      <w:r w:rsidR="000B624F" w:rsidRPr="005738B7">
        <w:rPr>
          <w:color w:val="000000"/>
          <w:szCs w:val="24"/>
          <w:lang w:val="ro-RO"/>
        </w:rPr>
        <w:t>aplic</w:t>
      </w:r>
      <w:r w:rsidR="005B6CBF" w:rsidRPr="005738B7">
        <w:rPr>
          <w:color w:val="000000"/>
          <w:szCs w:val="24"/>
          <w:lang w:val="ro-RO"/>
        </w:rPr>
        <w:t>ă</w:t>
      </w:r>
      <w:r w:rsidR="00DA6794" w:rsidRPr="005738B7">
        <w:rPr>
          <w:color w:val="000000"/>
          <w:szCs w:val="24"/>
          <w:lang w:val="ro-RO"/>
        </w:rPr>
        <w:t xml:space="preserve"> </w:t>
      </w:r>
      <w:r w:rsidR="005B6CBF" w:rsidRPr="005738B7">
        <w:rPr>
          <w:color w:val="000000"/>
          <w:szCs w:val="24"/>
          <w:lang w:val="ro-RO"/>
        </w:rPr>
        <w:t>î</w:t>
      </w:r>
      <w:r w:rsidR="00376778" w:rsidRPr="005738B7">
        <w:rPr>
          <w:color w:val="000000"/>
          <w:szCs w:val="24"/>
          <w:lang w:val="ro-RO"/>
        </w:rPr>
        <w:t>ntreprinderi</w:t>
      </w:r>
      <w:r w:rsidR="005441F1" w:rsidRPr="005738B7">
        <w:rPr>
          <w:color w:val="000000"/>
          <w:szCs w:val="24"/>
          <w:lang w:val="ro-RO"/>
        </w:rPr>
        <w:t>lor</w:t>
      </w:r>
      <w:r w:rsidR="00376778" w:rsidRPr="005738B7">
        <w:rPr>
          <w:color w:val="000000"/>
          <w:szCs w:val="24"/>
          <w:lang w:val="ro-RO"/>
        </w:rPr>
        <w:t xml:space="preserve"> </w:t>
      </w:r>
      <w:r w:rsidR="00092E25" w:rsidRPr="005738B7">
        <w:rPr>
          <w:color w:val="000000"/>
          <w:szCs w:val="24"/>
          <w:lang w:val="ro-RO"/>
        </w:rPr>
        <w:t>care beneficiaz</w:t>
      </w:r>
      <w:r w:rsidR="005B6CBF" w:rsidRPr="005738B7">
        <w:rPr>
          <w:color w:val="000000"/>
          <w:szCs w:val="24"/>
          <w:lang w:val="ro-RO"/>
        </w:rPr>
        <w:t>ă</w:t>
      </w:r>
      <w:r w:rsidR="00092E25" w:rsidRPr="005738B7">
        <w:rPr>
          <w:color w:val="000000"/>
          <w:szCs w:val="24"/>
          <w:lang w:val="ro-RO"/>
        </w:rPr>
        <w:t xml:space="preserve"> de </w:t>
      </w:r>
      <w:r w:rsidR="00092E25" w:rsidRPr="005738B7">
        <w:rPr>
          <w:rFonts w:cs="Arial"/>
          <w:bCs/>
          <w:color w:val="000000"/>
          <w:szCs w:val="24"/>
          <w:lang w:val="ro-RO"/>
        </w:rPr>
        <w:t>m</w:t>
      </w:r>
      <w:r w:rsidR="005B6CBF" w:rsidRPr="005738B7">
        <w:rPr>
          <w:rFonts w:cs="Arial"/>
          <w:bCs/>
          <w:color w:val="000000"/>
          <w:szCs w:val="24"/>
          <w:lang w:val="ro-RO"/>
        </w:rPr>
        <w:t>ă</w:t>
      </w:r>
      <w:r w:rsidR="00092E25" w:rsidRPr="005738B7">
        <w:rPr>
          <w:rFonts w:cs="Arial"/>
          <w:bCs/>
          <w:color w:val="000000"/>
          <w:szCs w:val="24"/>
          <w:lang w:val="ro-RO"/>
        </w:rPr>
        <w:t>surile de ocupare finan</w:t>
      </w:r>
      <w:r w:rsidR="005B6CBF" w:rsidRPr="005738B7">
        <w:rPr>
          <w:rFonts w:cs="Arial"/>
          <w:bCs/>
          <w:color w:val="000000"/>
          <w:szCs w:val="24"/>
          <w:lang w:val="ro-RO"/>
        </w:rPr>
        <w:t>ț</w:t>
      </w:r>
      <w:r w:rsidR="00092E25" w:rsidRPr="005738B7">
        <w:rPr>
          <w:rFonts w:cs="Arial"/>
          <w:bCs/>
          <w:color w:val="000000"/>
          <w:szCs w:val="24"/>
          <w:lang w:val="ro-RO"/>
        </w:rPr>
        <w:t xml:space="preserve">ate </w:t>
      </w:r>
      <w:r w:rsidR="005B6CBF" w:rsidRPr="005738B7">
        <w:rPr>
          <w:rFonts w:cs="Arial"/>
          <w:bCs/>
          <w:color w:val="000000"/>
          <w:szCs w:val="24"/>
          <w:lang w:val="ro-RO"/>
        </w:rPr>
        <w:t>î</w:t>
      </w:r>
      <w:r w:rsidR="00092E25" w:rsidRPr="005738B7">
        <w:rPr>
          <w:rFonts w:cs="Arial"/>
          <w:bCs/>
          <w:color w:val="000000"/>
          <w:szCs w:val="24"/>
          <w:lang w:val="ro-RO"/>
        </w:rPr>
        <w:t xml:space="preserve">n cadrul obiectivului specific </w:t>
      </w:r>
      <w:r w:rsidR="0062399C" w:rsidRPr="005738B7">
        <w:rPr>
          <w:rFonts w:cs="Arial"/>
          <w:bCs/>
          <w:color w:val="000000"/>
          <w:szCs w:val="24"/>
          <w:lang w:val="ro-RO"/>
        </w:rPr>
        <w:t>1.1</w:t>
      </w:r>
      <w:r w:rsidR="00092E25" w:rsidRPr="005738B7">
        <w:rPr>
          <w:rFonts w:cs="Arial"/>
          <w:bCs/>
          <w:color w:val="000000"/>
          <w:szCs w:val="24"/>
          <w:lang w:val="ro-RO"/>
        </w:rPr>
        <w:t xml:space="preserve">. </w:t>
      </w:r>
      <w:r w:rsidR="0062399C" w:rsidRPr="005738B7">
        <w:rPr>
          <w:lang w:val="ro-RO"/>
        </w:rPr>
        <w:t>1.1 „Creșterea ocupării tinerilor NEETs șomeri cu vârsta între 16 - 29 ani, înregistrați la Serviciul Public de Ocupare, cu rezidența în regiunile eligibile”  și respectiv 1.2 „Îmbunătățirea nivelului de competențe, inclusiv prin evaluarea și certificarea competențelor dobândite în sistem non-formal și informal al tinerilor NEETs șomeri cu vârsta între 16 - 29 ani, înregistrați la Serviciul Public de Ocupare, cu rezidența în regiunile eligibile”</w:t>
      </w:r>
      <w:r w:rsidR="0062399C" w:rsidRPr="005738B7">
        <w:rPr>
          <w:color w:val="000000"/>
          <w:szCs w:val="24"/>
          <w:lang w:val="ro-RO"/>
        </w:rPr>
        <w:t xml:space="preserve"> </w:t>
      </w:r>
      <w:r w:rsidR="002A06E8" w:rsidRPr="005738B7">
        <w:rPr>
          <w:color w:val="000000"/>
          <w:szCs w:val="24"/>
          <w:lang w:val="ro-RO"/>
        </w:rPr>
        <w:t xml:space="preserve"> </w:t>
      </w:r>
      <w:r w:rsidR="00693C95" w:rsidRPr="005738B7">
        <w:rPr>
          <w:rFonts w:cs="Arial"/>
          <w:bCs/>
          <w:color w:val="000000"/>
          <w:szCs w:val="24"/>
          <w:lang w:val="ro-RO"/>
        </w:rPr>
        <w:t>al POCU</w:t>
      </w:r>
      <w:r w:rsidR="00472836" w:rsidRPr="005738B7">
        <w:rPr>
          <w:color w:val="000000"/>
          <w:szCs w:val="24"/>
          <w:lang w:val="ro-RO"/>
        </w:rPr>
        <w:t xml:space="preserve">. </w:t>
      </w:r>
      <w:r w:rsidR="00092E25" w:rsidRPr="005738B7">
        <w:rPr>
          <w:color w:val="000000"/>
          <w:szCs w:val="24"/>
          <w:lang w:val="ro-RO"/>
        </w:rPr>
        <w:t>M</w:t>
      </w:r>
      <w:r w:rsidR="005B6CBF" w:rsidRPr="005738B7">
        <w:rPr>
          <w:color w:val="000000"/>
          <w:szCs w:val="24"/>
          <w:lang w:val="ro-RO"/>
        </w:rPr>
        <w:t>ă</w:t>
      </w:r>
      <w:r w:rsidR="00092E25" w:rsidRPr="005738B7">
        <w:rPr>
          <w:color w:val="000000"/>
          <w:szCs w:val="24"/>
          <w:lang w:val="ro-RO"/>
        </w:rPr>
        <w:t>surile de ocupare men</w:t>
      </w:r>
      <w:r w:rsidR="005B6CBF" w:rsidRPr="005738B7">
        <w:rPr>
          <w:color w:val="000000"/>
          <w:szCs w:val="24"/>
          <w:lang w:val="ro-RO"/>
        </w:rPr>
        <w:t>ț</w:t>
      </w:r>
      <w:r w:rsidR="00092E25" w:rsidRPr="005738B7">
        <w:rPr>
          <w:color w:val="000000"/>
          <w:szCs w:val="24"/>
          <w:lang w:val="ro-RO"/>
        </w:rPr>
        <w:t xml:space="preserve">ionate </w:t>
      </w:r>
      <w:r w:rsidR="00092E25" w:rsidRPr="005738B7">
        <w:rPr>
          <w:color w:val="000000"/>
          <w:szCs w:val="24"/>
          <w:lang w:val="ro-RO"/>
        </w:rPr>
        <w:lastRenderedPageBreak/>
        <w:t>presupun:</w:t>
      </w:r>
    </w:p>
    <w:p w14:paraId="2752CB90" w14:textId="4DD047D7" w:rsidR="00692D42" w:rsidRPr="005738B7" w:rsidRDefault="00304884" w:rsidP="00304884">
      <w:pPr>
        <w:pStyle w:val="Line"/>
        <w:numPr>
          <w:ilvl w:val="0"/>
          <w:numId w:val="0"/>
        </w:numPr>
        <w:ind w:left="786"/>
        <w:rPr>
          <w:lang w:val="ro-RO"/>
        </w:rPr>
      </w:pPr>
      <w:r w:rsidRPr="005738B7">
        <w:rPr>
          <w:b/>
          <w:color w:val="000000"/>
          <w:lang w:val="ro-RO"/>
        </w:rPr>
        <w:t xml:space="preserve">- </w:t>
      </w:r>
      <w:r w:rsidR="00692D42" w:rsidRPr="005738B7">
        <w:rPr>
          <w:color w:val="000000"/>
          <w:lang w:val="ro-RO"/>
        </w:rPr>
        <w:t>susținerea antreprenoriatului pentru</w:t>
      </w:r>
      <w:r w:rsidR="0062399C" w:rsidRPr="005738B7">
        <w:rPr>
          <w:color w:val="000000"/>
          <w:lang w:val="ro-RO"/>
        </w:rPr>
        <w:t xml:space="preserve"> </w:t>
      </w:r>
      <w:r w:rsidR="0062399C" w:rsidRPr="005738B7">
        <w:rPr>
          <w:rFonts w:cs="Times New Roman"/>
          <w:color w:val="000000"/>
          <w:lang w:val="ro-RO"/>
        </w:rPr>
        <w:t>tineri NEETs șomeri, cu accent pe cei din mediul rural și pe cei aparținând minorității roma, cu vârsta între 16-29 ani, cu domiciliul sau reședința într-una din regiunile de dezvoltare eligibile (Sud-Vest Oltenia, Sud-Est sau Sud Muntenia),înregistrați și profilați în prealabil de către Serviciul public de ocupare – SPO (ANOFM prin unitățile cu personalitate juridică din subordinea sa aflate în regiunile de dezvoltare eligibile)</w:t>
      </w:r>
      <w:r w:rsidR="00692D42" w:rsidRPr="005738B7">
        <w:rPr>
          <w:color w:val="000000"/>
          <w:lang w:val="ro-RO"/>
        </w:rPr>
        <w:t xml:space="preserve">, </w:t>
      </w:r>
      <w:r w:rsidR="00692D42" w:rsidRPr="005738B7">
        <w:rPr>
          <w:lang w:val="ro-RO"/>
        </w:rPr>
        <w:t>inclusiv a ocupării pe cont-propriu, în vederea creării de noi locuri de muncă, prin acordarea de micro-granturi (înființarea de start-up-uri).</w:t>
      </w:r>
    </w:p>
    <w:p w14:paraId="3CB1F44A" w14:textId="77777777" w:rsidR="00304884" w:rsidRPr="005738B7" w:rsidRDefault="00304884" w:rsidP="00304884">
      <w:pPr>
        <w:pStyle w:val="Line"/>
        <w:numPr>
          <w:ilvl w:val="0"/>
          <w:numId w:val="0"/>
        </w:numPr>
        <w:ind w:left="786"/>
        <w:rPr>
          <w:lang w:val="ro-RO"/>
        </w:rPr>
      </w:pPr>
    </w:p>
    <w:p w14:paraId="26BAC1E6" w14:textId="2E377E41" w:rsidR="00290185" w:rsidRPr="005738B7" w:rsidRDefault="00290185" w:rsidP="00A614D1">
      <w:pPr>
        <w:numPr>
          <w:ilvl w:val="0"/>
          <w:numId w:val="7"/>
        </w:numPr>
        <w:rPr>
          <w:rFonts w:cs="Arial"/>
          <w:color w:val="000000"/>
          <w:szCs w:val="24"/>
          <w:u w:val="single"/>
          <w:lang w:val="ro-RO"/>
        </w:rPr>
      </w:pPr>
      <w:r w:rsidRPr="005738B7">
        <w:rPr>
          <w:color w:val="000000"/>
          <w:szCs w:val="24"/>
          <w:u w:val="single"/>
          <w:lang w:val="ro-RO"/>
        </w:rPr>
        <w:t>Prezenta</w:t>
      </w:r>
      <w:r w:rsidRPr="005738B7">
        <w:rPr>
          <w:color w:val="000000"/>
          <w:spacing w:val="-6"/>
          <w:szCs w:val="24"/>
          <w:u w:val="single"/>
          <w:lang w:val="ro-RO"/>
        </w:rPr>
        <w:t xml:space="preserve"> </w:t>
      </w:r>
      <w:r w:rsidRPr="005738B7">
        <w:rPr>
          <w:color w:val="000000"/>
          <w:spacing w:val="-1"/>
          <w:szCs w:val="24"/>
          <w:u w:val="single"/>
          <w:lang w:val="ro-RO"/>
        </w:rPr>
        <w:t>schem</w:t>
      </w:r>
      <w:r w:rsidR="005B6CBF" w:rsidRPr="005738B7">
        <w:rPr>
          <w:color w:val="000000"/>
          <w:spacing w:val="-1"/>
          <w:szCs w:val="24"/>
          <w:u w:val="single"/>
          <w:lang w:val="ro-RO"/>
        </w:rPr>
        <w:t>ă</w:t>
      </w:r>
      <w:r w:rsidRPr="005738B7">
        <w:rPr>
          <w:color w:val="000000"/>
          <w:spacing w:val="-6"/>
          <w:szCs w:val="24"/>
          <w:u w:val="single"/>
          <w:lang w:val="ro-RO"/>
        </w:rPr>
        <w:t xml:space="preserve"> </w:t>
      </w:r>
      <w:r w:rsidRPr="005738B7">
        <w:rPr>
          <w:i/>
          <w:color w:val="000000"/>
          <w:spacing w:val="-1"/>
          <w:szCs w:val="24"/>
          <w:u w:val="single"/>
          <w:lang w:val="ro-RO"/>
        </w:rPr>
        <w:t>de</w:t>
      </w:r>
      <w:r w:rsidRPr="005738B7">
        <w:rPr>
          <w:i/>
          <w:color w:val="000000"/>
          <w:spacing w:val="-8"/>
          <w:szCs w:val="24"/>
          <w:u w:val="single"/>
          <w:lang w:val="ro-RO"/>
        </w:rPr>
        <w:t xml:space="preserve"> </w:t>
      </w:r>
      <w:r w:rsidR="002D06A7" w:rsidRPr="005738B7">
        <w:rPr>
          <w:i/>
          <w:color w:val="000000"/>
          <w:spacing w:val="-1"/>
          <w:szCs w:val="24"/>
          <w:u w:val="single"/>
          <w:lang w:val="ro-RO"/>
        </w:rPr>
        <w:t>minimis</w:t>
      </w:r>
      <w:r w:rsidRPr="005738B7">
        <w:rPr>
          <w:i/>
          <w:color w:val="000000"/>
          <w:spacing w:val="-6"/>
          <w:szCs w:val="24"/>
          <w:u w:val="single"/>
          <w:lang w:val="ro-RO"/>
        </w:rPr>
        <w:t xml:space="preserve"> </w:t>
      </w:r>
      <w:r w:rsidRPr="005738B7">
        <w:rPr>
          <w:color w:val="000000"/>
          <w:szCs w:val="24"/>
          <w:u w:val="single"/>
          <w:lang w:val="ro-RO"/>
        </w:rPr>
        <w:t>nu</w:t>
      </w:r>
      <w:r w:rsidRPr="005738B7">
        <w:rPr>
          <w:color w:val="000000"/>
          <w:spacing w:val="-6"/>
          <w:szCs w:val="24"/>
          <w:u w:val="single"/>
          <w:lang w:val="ro-RO"/>
        </w:rPr>
        <w:t xml:space="preserve"> </w:t>
      </w:r>
      <w:r w:rsidRPr="005738B7">
        <w:rPr>
          <w:color w:val="000000"/>
          <w:szCs w:val="24"/>
          <w:u w:val="single"/>
          <w:lang w:val="ro-RO"/>
        </w:rPr>
        <w:t>se</w:t>
      </w:r>
      <w:r w:rsidRPr="005738B7">
        <w:rPr>
          <w:color w:val="000000"/>
          <w:spacing w:val="-6"/>
          <w:szCs w:val="24"/>
          <w:u w:val="single"/>
          <w:lang w:val="ro-RO"/>
        </w:rPr>
        <w:t xml:space="preserve"> </w:t>
      </w:r>
      <w:r w:rsidRPr="005738B7">
        <w:rPr>
          <w:color w:val="000000"/>
          <w:spacing w:val="-1"/>
          <w:szCs w:val="24"/>
          <w:u w:val="single"/>
          <w:lang w:val="ro-RO"/>
        </w:rPr>
        <w:t>aplic</w:t>
      </w:r>
      <w:r w:rsidR="005B6CBF" w:rsidRPr="005738B7">
        <w:rPr>
          <w:color w:val="000000"/>
          <w:spacing w:val="-1"/>
          <w:szCs w:val="24"/>
          <w:u w:val="single"/>
          <w:lang w:val="ro-RO"/>
        </w:rPr>
        <w:t>ă</w:t>
      </w:r>
      <w:r w:rsidR="00550042" w:rsidRPr="005738B7">
        <w:rPr>
          <w:color w:val="000000"/>
          <w:spacing w:val="-1"/>
          <w:szCs w:val="24"/>
          <w:u w:val="single"/>
          <w:lang w:val="ro-RO"/>
        </w:rPr>
        <w:t xml:space="preserve"> pentru</w:t>
      </w:r>
      <w:r w:rsidRPr="005738B7">
        <w:rPr>
          <w:color w:val="000000"/>
          <w:spacing w:val="-1"/>
          <w:szCs w:val="24"/>
          <w:u w:val="single"/>
          <w:lang w:val="ro-RO"/>
        </w:rPr>
        <w:t>:</w:t>
      </w:r>
    </w:p>
    <w:p w14:paraId="65AD6480" w14:textId="77777777" w:rsidR="00550042" w:rsidRPr="005738B7" w:rsidRDefault="00550042" w:rsidP="00A614D1">
      <w:pPr>
        <w:numPr>
          <w:ilvl w:val="0"/>
          <w:numId w:val="14"/>
        </w:numPr>
        <w:spacing w:before="100" w:beforeAutospacing="1" w:after="100" w:afterAutospacing="1"/>
        <w:rPr>
          <w:color w:val="000000"/>
          <w:szCs w:val="24"/>
          <w:lang w:val="ro-RO"/>
        </w:rPr>
      </w:pPr>
      <w:r w:rsidRPr="005738B7">
        <w:rPr>
          <w:color w:val="000000"/>
          <w:szCs w:val="24"/>
          <w:lang w:val="ro-RO"/>
        </w:rPr>
        <w:t xml:space="preserve">ajutoarele acordate </w:t>
      </w:r>
      <w:r w:rsidR="005B6CBF" w:rsidRPr="005738B7">
        <w:rPr>
          <w:color w:val="000000"/>
          <w:szCs w:val="24"/>
          <w:lang w:val="ro-RO"/>
        </w:rPr>
        <w:t>î</w:t>
      </w:r>
      <w:r w:rsidRPr="005738B7">
        <w:rPr>
          <w:color w:val="000000"/>
          <w:szCs w:val="24"/>
          <w:lang w:val="ro-RO"/>
        </w:rPr>
        <w:t xml:space="preserve">ntreprinderilor care </w:t>
      </w:r>
      <w:r w:rsidR="005B6CBF" w:rsidRPr="005738B7">
        <w:rPr>
          <w:color w:val="000000"/>
          <w:szCs w:val="24"/>
          <w:lang w:val="ro-RO"/>
        </w:rPr>
        <w:t>îș</w:t>
      </w:r>
      <w:r w:rsidRPr="005738B7">
        <w:rPr>
          <w:color w:val="000000"/>
          <w:szCs w:val="24"/>
          <w:lang w:val="ro-RO"/>
        </w:rPr>
        <w:t>i desf</w:t>
      </w:r>
      <w:r w:rsidR="005B6CBF" w:rsidRPr="005738B7">
        <w:rPr>
          <w:color w:val="000000"/>
          <w:szCs w:val="24"/>
          <w:lang w:val="ro-RO"/>
        </w:rPr>
        <w:t>ăș</w:t>
      </w:r>
      <w:r w:rsidRPr="005738B7">
        <w:rPr>
          <w:color w:val="000000"/>
          <w:szCs w:val="24"/>
          <w:lang w:val="ro-RO"/>
        </w:rPr>
        <w:t>oar</w:t>
      </w:r>
      <w:r w:rsidR="005B6CBF" w:rsidRPr="005738B7">
        <w:rPr>
          <w:color w:val="000000"/>
          <w:szCs w:val="24"/>
          <w:lang w:val="ro-RO"/>
        </w:rPr>
        <w:t>ă</w:t>
      </w:r>
      <w:r w:rsidRPr="005738B7">
        <w:rPr>
          <w:color w:val="000000"/>
          <w:szCs w:val="24"/>
          <w:lang w:val="ro-RO"/>
        </w:rPr>
        <w:t xml:space="preserve"> activitatea </w:t>
      </w:r>
      <w:r w:rsidR="005B6CBF" w:rsidRPr="005738B7">
        <w:rPr>
          <w:color w:val="000000"/>
          <w:szCs w:val="24"/>
          <w:lang w:val="ro-RO"/>
        </w:rPr>
        <w:t>î</w:t>
      </w:r>
      <w:r w:rsidRPr="005738B7">
        <w:rPr>
          <w:color w:val="000000"/>
          <w:szCs w:val="24"/>
          <w:lang w:val="ro-RO"/>
        </w:rPr>
        <w:t xml:space="preserve">n sectoarele pescuitului </w:t>
      </w:r>
      <w:r w:rsidR="005B6CBF" w:rsidRPr="005738B7">
        <w:rPr>
          <w:color w:val="000000"/>
          <w:szCs w:val="24"/>
          <w:lang w:val="ro-RO"/>
        </w:rPr>
        <w:t>ș</w:t>
      </w:r>
      <w:r w:rsidRPr="005738B7">
        <w:rPr>
          <w:color w:val="000000"/>
          <w:szCs w:val="24"/>
          <w:lang w:val="ro-RO"/>
        </w:rPr>
        <w:t>i acvaculturii, r</w:t>
      </w:r>
      <w:r w:rsidR="0032492A" w:rsidRPr="005738B7">
        <w:rPr>
          <w:color w:val="000000"/>
          <w:szCs w:val="24"/>
          <w:lang w:val="ro-RO"/>
        </w:rPr>
        <w:t xml:space="preserve">eglementate de </w:t>
      </w:r>
      <w:r w:rsidR="00821885" w:rsidRPr="005738B7">
        <w:rPr>
          <w:bCs/>
          <w:color w:val="000000"/>
          <w:szCs w:val="24"/>
          <w:lang w:val="ro-RO"/>
        </w:rPr>
        <w:t xml:space="preserve">Regulamentul (UE) nr. 1379/2013 al Parlamentului European </w:t>
      </w:r>
      <w:r w:rsidR="005B6CBF" w:rsidRPr="005738B7">
        <w:rPr>
          <w:bCs/>
          <w:color w:val="000000"/>
          <w:szCs w:val="24"/>
          <w:lang w:val="ro-RO"/>
        </w:rPr>
        <w:t>ș</w:t>
      </w:r>
      <w:r w:rsidR="00821885" w:rsidRPr="005738B7">
        <w:rPr>
          <w:bCs/>
          <w:color w:val="000000"/>
          <w:szCs w:val="24"/>
          <w:lang w:val="ro-RO"/>
        </w:rPr>
        <w:t>i al Consiliului din 11 decembrie 2013 privind organizarea comun</w:t>
      </w:r>
      <w:r w:rsidR="005B6CBF" w:rsidRPr="005738B7">
        <w:rPr>
          <w:bCs/>
          <w:color w:val="000000"/>
          <w:szCs w:val="24"/>
          <w:lang w:val="ro-RO"/>
        </w:rPr>
        <w:t>ă</w:t>
      </w:r>
      <w:r w:rsidR="00821885" w:rsidRPr="005738B7">
        <w:rPr>
          <w:bCs/>
          <w:color w:val="000000"/>
          <w:szCs w:val="24"/>
          <w:lang w:val="ro-RO"/>
        </w:rPr>
        <w:t xml:space="preserve"> a pie</w:t>
      </w:r>
      <w:r w:rsidR="005B6CBF" w:rsidRPr="005738B7">
        <w:rPr>
          <w:bCs/>
          <w:color w:val="000000"/>
          <w:szCs w:val="24"/>
          <w:lang w:val="ro-RO"/>
        </w:rPr>
        <w:t>ț</w:t>
      </w:r>
      <w:r w:rsidR="00821885" w:rsidRPr="005738B7">
        <w:rPr>
          <w:bCs/>
          <w:color w:val="000000"/>
          <w:szCs w:val="24"/>
          <w:lang w:val="ro-RO"/>
        </w:rPr>
        <w:t xml:space="preserve">elor </w:t>
      </w:r>
      <w:r w:rsidR="005B6CBF" w:rsidRPr="005738B7">
        <w:rPr>
          <w:bCs/>
          <w:color w:val="000000"/>
          <w:szCs w:val="24"/>
          <w:lang w:val="ro-RO"/>
        </w:rPr>
        <w:t>î</w:t>
      </w:r>
      <w:r w:rsidR="00821885" w:rsidRPr="005738B7">
        <w:rPr>
          <w:bCs/>
          <w:color w:val="000000"/>
          <w:szCs w:val="24"/>
          <w:lang w:val="ro-RO"/>
        </w:rPr>
        <w:t>n sectorul produselor pesc</w:t>
      </w:r>
      <w:r w:rsidR="005B6CBF" w:rsidRPr="005738B7">
        <w:rPr>
          <w:bCs/>
          <w:color w:val="000000"/>
          <w:szCs w:val="24"/>
          <w:lang w:val="ro-RO"/>
        </w:rPr>
        <w:t>ă</w:t>
      </w:r>
      <w:r w:rsidR="00821885" w:rsidRPr="005738B7">
        <w:rPr>
          <w:bCs/>
          <w:color w:val="000000"/>
          <w:szCs w:val="24"/>
          <w:lang w:val="ro-RO"/>
        </w:rPr>
        <w:t>re</w:t>
      </w:r>
      <w:r w:rsidR="005B6CBF" w:rsidRPr="005738B7">
        <w:rPr>
          <w:bCs/>
          <w:color w:val="000000"/>
          <w:szCs w:val="24"/>
          <w:lang w:val="ro-RO"/>
        </w:rPr>
        <w:t>ș</w:t>
      </w:r>
      <w:r w:rsidR="00821885" w:rsidRPr="005738B7">
        <w:rPr>
          <w:bCs/>
          <w:color w:val="000000"/>
          <w:szCs w:val="24"/>
          <w:lang w:val="ro-RO"/>
        </w:rPr>
        <w:t xml:space="preserve">ti </w:t>
      </w:r>
      <w:r w:rsidR="005B6CBF" w:rsidRPr="005738B7">
        <w:rPr>
          <w:bCs/>
          <w:color w:val="000000"/>
          <w:szCs w:val="24"/>
          <w:lang w:val="ro-RO"/>
        </w:rPr>
        <w:t>ș</w:t>
      </w:r>
      <w:r w:rsidR="00821885" w:rsidRPr="005738B7">
        <w:rPr>
          <w:bCs/>
          <w:color w:val="000000"/>
          <w:szCs w:val="24"/>
          <w:lang w:val="ro-RO"/>
        </w:rPr>
        <w:t>i de acvacultur</w:t>
      </w:r>
      <w:r w:rsidR="005B6CBF" w:rsidRPr="005738B7">
        <w:rPr>
          <w:bCs/>
          <w:color w:val="000000"/>
          <w:szCs w:val="24"/>
          <w:lang w:val="ro-RO"/>
        </w:rPr>
        <w:t>ă</w:t>
      </w:r>
      <w:r w:rsidR="00821885" w:rsidRPr="005738B7">
        <w:rPr>
          <w:bCs/>
          <w:color w:val="000000"/>
          <w:szCs w:val="24"/>
          <w:lang w:val="ro-RO"/>
        </w:rPr>
        <w:t xml:space="preserve">, de modificare a Regulamentelor (CE) nr. 1184/2006 </w:t>
      </w:r>
      <w:r w:rsidR="005B6CBF" w:rsidRPr="005738B7">
        <w:rPr>
          <w:bCs/>
          <w:color w:val="000000"/>
          <w:szCs w:val="24"/>
          <w:lang w:val="ro-RO"/>
        </w:rPr>
        <w:t>ș</w:t>
      </w:r>
      <w:r w:rsidR="00821885" w:rsidRPr="005738B7">
        <w:rPr>
          <w:bCs/>
          <w:color w:val="000000"/>
          <w:szCs w:val="24"/>
          <w:lang w:val="ro-RO"/>
        </w:rPr>
        <w:t xml:space="preserve">i (CE) nr. 1224/2009 ale Consiliului </w:t>
      </w:r>
      <w:r w:rsidR="005B6CBF" w:rsidRPr="005738B7">
        <w:rPr>
          <w:bCs/>
          <w:color w:val="000000"/>
          <w:szCs w:val="24"/>
          <w:lang w:val="ro-RO"/>
        </w:rPr>
        <w:t>ș</w:t>
      </w:r>
      <w:r w:rsidR="00821885" w:rsidRPr="005738B7">
        <w:rPr>
          <w:bCs/>
          <w:color w:val="000000"/>
          <w:szCs w:val="24"/>
          <w:lang w:val="ro-RO"/>
        </w:rPr>
        <w:t>i de abrogare a Regulamentului (CE) nr. 104/2000 al Consiliului</w:t>
      </w:r>
      <w:r w:rsidR="001A687E" w:rsidRPr="005738B7">
        <w:rPr>
          <w:color w:val="000000"/>
          <w:szCs w:val="24"/>
          <w:lang w:val="ro-RO"/>
        </w:rPr>
        <w:t>;</w:t>
      </w:r>
    </w:p>
    <w:p w14:paraId="47F57B6F" w14:textId="48FFD91B" w:rsidR="00550042" w:rsidRPr="005738B7" w:rsidRDefault="00550042" w:rsidP="00A614D1">
      <w:pPr>
        <w:numPr>
          <w:ilvl w:val="0"/>
          <w:numId w:val="14"/>
        </w:numPr>
        <w:spacing w:before="100" w:beforeAutospacing="1" w:after="100" w:afterAutospacing="1"/>
        <w:rPr>
          <w:color w:val="000000"/>
          <w:szCs w:val="24"/>
          <w:lang w:val="ro-RO"/>
        </w:rPr>
      </w:pPr>
      <w:r w:rsidRPr="005738B7">
        <w:rPr>
          <w:color w:val="000000"/>
          <w:szCs w:val="24"/>
          <w:lang w:val="ro-RO"/>
        </w:rPr>
        <w:t xml:space="preserve">ajutoarele acordate </w:t>
      </w:r>
      <w:r w:rsidR="005B6CBF" w:rsidRPr="005738B7">
        <w:rPr>
          <w:color w:val="000000"/>
          <w:szCs w:val="24"/>
          <w:lang w:val="ro-RO"/>
        </w:rPr>
        <w:t>î</w:t>
      </w:r>
      <w:r w:rsidRPr="005738B7">
        <w:rPr>
          <w:color w:val="000000"/>
          <w:szCs w:val="24"/>
          <w:lang w:val="ro-RO"/>
        </w:rPr>
        <w:t xml:space="preserve">ntreprinderilor care </w:t>
      </w:r>
      <w:r w:rsidR="005B6CBF" w:rsidRPr="005738B7">
        <w:rPr>
          <w:color w:val="000000"/>
          <w:szCs w:val="24"/>
          <w:lang w:val="ro-RO"/>
        </w:rPr>
        <w:t>îș</w:t>
      </w:r>
      <w:r w:rsidRPr="005738B7">
        <w:rPr>
          <w:color w:val="000000"/>
          <w:szCs w:val="24"/>
          <w:lang w:val="ro-RO"/>
        </w:rPr>
        <w:t>i desf</w:t>
      </w:r>
      <w:r w:rsidR="005B6CBF" w:rsidRPr="005738B7">
        <w:rPr>
          <w:color w:val="000000"/>
          <w:szCs w:val="24"/>
          <w:lang w:val="ro-RO"/>
        </w:rPr>
        <w:t>ăș</w:t>
      </w:r>
      <w:r w:rsidRPr="005738B7">
        <w:rPr>
          <w:color w:val="000000"/>
          <w:szCs w:val="24"/>
          <w:lang w:val="ro-RO"/>
        </w:rPr>
        <w:t>oar</w:t>
      </w:r>
      <w:r w:rsidR="005B6CBF" w:rsidRPr="005738B7">
        <w:rPr>
          <w:color w:val="000000"/>
          <w:szCs w:val="24"/>
          <w:lang w:val="ro-RO"/>
        </w:rPr>
        <w:t>ă</w:t>
      </w:r>
      <w:r w:rsidRPr="005738B7">
        <w:rPr>
          <w:color w:val="000000"/>
          <w:szCs w:val="24"/>
          <w:lang w:val="ro-RO"/>
        </w:rPr>
        <w:t xml:space="preserve"> activitatea </w:t>
      </w:r>
      <w:r w:rsidR="005B6CBF" w:rsidRPr="005738B7">
        <w:rPr>
          <w:color w:val="000000"/>
          <w:szCs w:val="24"/>
          <w:lang w:val="ro-RO"/>
        </w:rPr>
        <w:t>î</w:t>
      </w:r>
      <w:r w:rsidRPr="005738B7">
        <w:rPr>
          <w:color w:val="000000"/>
          <w:szCs w:val="24"/>
          <w:lang w:val="ro-RO"/>
        </w:rPr>
        <w:t>n domeniul produc</w:t>
      </w:r>
      <w:r w:rsidR="005B6CBF" w:rsidRPr="005738B7">
        <w:rPr>
          <w:color w:val="000000"/>
          <w:szCs w:val="24"/>
          <w:lang w:val="ro-RO"/>
        </w:rPr>
        <w:t>ț</w:t>
      </w:r>
      <w:r w:rsidRPr="005738B7">
        <w:rPr>
          <w:color w:val="000000"/>
          <w:szCs w:val="24"/>
          <w:lang w:val="ro-RO"/>
        </w:rPr>
        <w:t>iei primare de produse agricole</w:t>
      </w:r>
      <w:r w:rsidR="00B53AF5" w:rsidRPr="005738B7">
        <w:rPr>
          <w:color w:val="000000"/>
          <w:szCs w:val="24"/>
          <w:lang w:val="ro-RO"/>
        </w:rPr>
        <w:t>;</w:t>
      </w:r>
    </w:p>
    <w:p w14:paraId="15EFC978" w14:textId="77777777" w:rsidR="00B53AF5" w:rsidRPr="005738B7" w:rsidRDefault="00B53AF5" w:rsidP="00A614D1">
      <w:pPr>
        <w:numPr>
          <w:ilvl w:val="0"/>
          <w:numId w:val="14"/>
        </w:numPr>
        <w:rPr>
          <w:rFonts w:cs="Calibri"/>
          <w:szCs w:val="24"/>
          <w:lang w:val="ro-RO"/>
        </w:rPr>
      </w:pPr>
      <w:r w:rsidRPr="005738B7">
        <w:rPr>
          <w:rFonts w:cs="Calibri"/>
          <w:szCs w:val="24"/>
          <w:lang w:val="ro-RO"/>
        </w:rPr>
        <w:t xml:space="preserve">ajutoarelor acordate întreprinderilor care </w:t>
      </w:r>
      <w:proofErr w:type="spellStart"/>
      <w:r w:rsidRPr="005738B7">
        <w:rPr>
          <w:rFonts w:cs="Calibri"/>
          <w:szCs w:val="24"/>
          <w:lang w:val="ro-RO"/>
        </w:rPr>
        <w:t>îşi</w:t>
      </w:r>
      <w:proofErr w:type="spellEnd"/>
      <w:r w:rsidRPr="005738B7">
        <w:rPr>
          <w:rFonts w:cs="Calibri"/>
          <w:szCs w:val="24"/>
          <w:lang w:val="ro-RO"/>
        </w:rPr>
        <w:t xml:space="preserve"> desfășoară activitatea în sectorul transformării și comercializării produselor agricole:</w:t>
      </w:r>
    </w:p>
    <w:p w14:paraId="2B10B44C" w14:textId="77777777" w:rsidR="00B53AF5" w:rsidRPr="005738B7" w:rsidRDefault="00B53AF5" w:rsidP="00B53AF5">
      <w:pPr>
        <w:pStyle w:val="LetterHeading"/>
        <w:numPr>
          <w:ilvl w:val="0"/>
          <w:numId w:val="0"/>
        </w:numPr>
        <w:ind w:left="720"/>
        <w:rPr>
          <w:lang w:val="ro-RO"/>
        </w:rPr>
      </w:pPr>
      <w:r w:rsidRPr="005738B7">
        <w:rPr>
          <w:lang w:val="ro-RO"/>
        </w:rPr>
        <w:t xml:space="preserve">(i) atunci când valoarea ajutorului este stabilită pe baza </w:t>
      </w:r>
      <w:proofErr w:type="spellStart"/>
      <w:r w:rsidRPr="005738B7">
        <w:rPr>
          <w:lang w:val="ro-RO"/>
        </w:rPr>
        <w:t>preţului</w:t>
      </w:r>
      <w:proofErr w:type="spellEnd"/>
      <w:r w:rsidRPr="005738B7">
        <w:rPr>
          <w:lang w:val="ro-RO"/>
        </w:rPr>
        <w:t xml:space="preserve"> sau a </w:t>
      </w:r>
      <w:proofErr w:type="spellStart"/>
      <w:r w:rsidRPr="005738B7">
        <w:rPr>
          <w:lang w:val="ro-RO"/>
        </w:rPr>
        <w:t>cantităţii</w:t>
      </w:r>
      <w:proofErr w:type="spellEnd"/>
      <w:r w:rsidRPr="005738B7">
        <w:rPr>
          <w:lang w:val="ro-RO"/>
        </w:rPr>
        <w:t xml:space="preserve"> produselor în cauză </w:t>
      </w:r>
      <w:proofErr w:type="spellStart"/>
      <w:r w:rsidRPr="005738B7">
        <w:rPr>
          <w:lang w:val="ro-RO"/>
        </w:rPr>
        <w:t>achiziţionate</w:t>
      </w:r>
      <w:proofErr w:type="spellEnd"/>
      <w:r w:rsidRPr="005738B7">
        <w:rPr>
          <w:lang w:val="ro-RO"/>
        </w:rPr>
        <w:t xml:space="preserve"> de la producătorii primari sau introduse pe </w:t>
      </w:r>
      <w:proofErr w:type="spellStart"/>
      <w:r w:rsidRPr="005738B7">
        <w:rPr>
          <w:lang w:val="ro-RO"/>
        </w:rPr>
        <w:t>piaţă</w:t>
      </w:r>
      <w:proofErr w:type="spellEnd"/>
      <w:r w:rsidRPr="005738B7">
        <w:rPr>
          <w:lang w:val="ro-RO"/>
        </w:rPr>
        <w:t xml:space="preserve"> de întreprinderile în cauză;</w:t>
      </w:r>
    </w:p>
    <w:p w14:paraId="3AE187D3" w14:textId="77777777" w:rsidR="00B53AF5" w:rsidRPr="005738B7" w:rsidRDefault="00B53AF5" w:rsidP="00B53AF5">
      <w:pPr>
        <w:pStyle w:val="LetterHeading"/>
        <w:numPr>
          <w:ilvl w:val="0"/>
          <w:numId w:val="0"/>
        </w:numPr>
        <w:ind w:left="720"/>
        <w:rPr>
          <w:lang w:val="ro-RO"/>
        </w:rPr>
      </w:pPr>
      <w:r w:rsidRPr="005738B7">
        <w:rPr>
          <w:lang w:val="ro-RO"/>
        </w:rPr>
        <w:t xml:space="preserve">(ii) atunci când ajutorul este </w:t>
      </w:r>
      <w:proofErr w:type="spellStart"/>
      <w:r w:rsidRPr="005738B7">
        <w:rPr>
          <w:lang w:val="ro-RO"/>
        </w:rPr>
        <w:t>condiţionat</w:t>
      </w:r>
      <w:proofErr w:type="spellEnd"/>
      <w:r w:rsidRPr="005738B7">
        <w:rPr>
          <w:lang w:val="ro-RO"/>
        </w:rPr>
        <w:t xml:space="preserve"> de transferarea lui </w:t>
      </w:r>
      <w:proofErr w:type="spellStart"/>
      <w:r w:rsidRPr="005738B7">
        <w:rPr>
          <w:lang w:val="ro-RO"/>
        </w:rPr>
        <w:t>parţială</w:t>
      </w:r>
      <w:proofErr w:type="spellEnd"/>
      <w:r w:rsidRPr="005738B7">
        <w:rPr>
          <w:lang w:val="ro-RO"/>
        </w:rPr>
        <w:t xml:space="preserve"> sau integrală către producătorii primari;</w:t>
      </w:r>
    </w:p>
    <w:p w14:paraId="1745BB55" w14:textId="06E9C090" w:rsidR="00B53AF5" w:rsidRPr="005738B7" w:rsidRDefault="00B53AF5" w:rsidP="00A614D1">
      <w:pPr>
        <w:numPr>
          <w:ilvl w:val="0"/>
          <w:numId w:val="14"/>
        </w:numPr>
        <w:spacing w:before="100" w:beforeAutospacing="1" w:after="100" w:afterAutospacing="1"/>
        <w:rPr>
          <w:color w:val="000000"/>
          <w:szCs w:val="24"/>
          <w:lang w:val="ro-RO"/>
        </w:rPr>
      </w:pPr>
      <w:r w:rsidRPr="005738B7">
        <w:rPr>
          <w:lang w:val="ro-RO"/>
        </w:rPr>
        <w:t xml:space="preserve">ajutoarelor destinate </w:t>
      </w:r>
      <w:proofErr w:type="spellStart"/>
      <w:r w:rsidRPr="005738B7">
        <w:rPr>
          <w:lang w:val="ro-RO"/>
        </w:rPr>
        <w:t>activităţilor</w:t>
      </w:r>
      <w:proofErr w:type="spellEnd"/>
      <w:r w:rsidRPr="005738B7">
        <w:rPr>
          <w:lang w:val="ro-RO"/>
        </w:rPr>
        <w:t xml:space="preserve"> legate de export către </w:t>
      </w:r>
      <w:proofErr w:type="spellStart"/>
      <w:r w:rsidRPr="005738B7">
        <w:rPr>
          <w:lang w:val="ro-RO"/>
        </w:rPr>
        <w:t>ţări</w:t>
      </w:r>
      <w:proofErr w:type="spellEnd"/>
      <w:r w:rsidRPr="005738B7">
        <w:rPr>
          <w:lang w:val="ro-RO"/>
        </w:rPr>
        <w:t xml:space="preserve"> </w:t>
      </w:r>
      <w:proofErr w:type="spellStart"/>
      <w:r w:rsidRPr="005738B7">
        <w:rPr>
          <w:lang w:val="ro-RO"/>
        </w:rPr>
        <w:t>terţe</w:t>
      </w:r>
      <w:proofErr w:type="spellEnd"/>
      <w:r w:rsidRPr="005738B7">
        <w:rPr>
          <w:lang w:val="ro-RO"/>
        </w:rPr>
        <w:t xml:space="preserve"> sau către state membre, respectiv ajutoarelor legate direct de </w:t>
      </w:r>
      <w:proofErr w:type="spellStart"/>
      <w:r w:rsidRPr="005738B7">
        <w:rPr>
          <w:lang w:val="ro-RO"/>
        </w:rPr>
        <w:t>cantităţile</w:t>
      </w:r>
      <w:proofErr w:type="spellEnd"/>
      <w:r w:rsidRPr="005738B7">
        <w:rPr>
          <w:lang w:val="ro-RO"/>
        </w:rPr>
        <w:t xml:space="preserve"> exportate, ajutoarelor destinate </w:t>
      </w:r>
      <w:proofErr w:type="spellStart"/>
      <w:r w:rsidRPr="005738B7">
        <w:rPr>
          <w:lang w:val="ro-RO"/>
        </w:rPr>
        <w:t>înfiinţării</w:t>
      </w:r>
      <w:proofErr w:type="spellEnd"/>
      <w:r w:rsidRPr="005738B7">
        <w:rPr>
          <w:lang w:val="ro-RO"/>
        </w:rPr>
        <w:t xml:space="preserve"> </w:t>
      </w:r>
      <w:proofErr w:type="spellStart"/>
      <w:r w:rsidRPr="005738B7">
        <w:rPr>
          <w:lang w:val="ro-RO"/>
        </w:rPr>
        <w:t>şi</w:t>
      </w:r>
      <w:proofErr w:type="spellEnd"/>
      <w:r w:rsidRPr="005738B7">
        <w:rPr>
          <w:lang w:val="ro-RO"/>
        </w:rPr>
        <w:t xml:space="preserve"> </w:t>
      </w:r>
      <w:proofErr w:type="spellStart"/>
      <w:r w:rsidRPr="005738B7">
        <w:rPr>
          <w:lang w:val="ro-RO"/>
        </w:rPr>
        <w:t>funcţionării</w:t>
      </w:r>
      <w:proofErr w:type="spellEnd"/>
      <w:r w:rsidRPr="005738B7">
        <w:rPr>
          <w:lang w:val="ro-RO"/>
        </w:rPr>
        <w:t xml:space="preserve"> unei </w:t>
      </w:r>
      <w:proofErr w:type="spellStart"/>
      <w:r w:rsidRPr="005738B7">
        <w:rPr>
          <w:lang w:val="ro-RO"/>
        </w:rPr>
        <w:t>reţele</w:t>
      </w:r>
      <w:proofErr w:type="spellEnd"/>
      <w:r w:rsidRPr="005738B7">
        <w:rPr>
          <w:lang w:val="ro-RO"/>
        </w:rPr>
        <w:t xml:space="preserve"> de </w:t>
      </w:r>
      <w:proofErr w:type="spellStart"/>
      <w:r w:rsidRPr="005738B7">
        <w:rPr>
          <w:lang w:val="ro-RO"/>
        </w:rPr>
        <w:t>distribuţie</w:t>
      </w:r>
      <w:proofErr w:type="spellEnd"/>
      <w:r w:rsidRPr="005738B7">
        <w:rPr>
          <w:lang w:val="ro-RO"/>
        </w:rPr>
        <w:t xml:space="preserve"> sau destinate altor cheltuieli curente legate de activitatea de export;</w:t>
      </w:r>
    </w:p>
    <w:p w14:paraId="595BD7DA" w14:textId="77777777" w:rsidR="00B53AF5" w:rsidRPr="005738B7" w:rsidRDefault="00B53AF5" w:rsidP="00A614D1">
      <w:pPr>
        <w:pStyle w:val="LetterHeading"/>
        <w:numPr>
          <w:ilvl w:val="0"/>
          <w:numId w:val="14"/>
        </w:numPr>
        <w:rPr>
          <w:lang w:val="ro-RO"/>
        </w:rPr>
      </w:pPr>
      <w:r w:rsidRPr="005738B7">
        <w:rPr>
          <w:lang w:val="ro-RO"/>
        </w:rPr>
        <w:t>ajutoarelor condiționate de utilizare</w:t>
      </w:r>
      <w:bookmarkStart w:id="13" w:name="_GoBack"/>
      <w:bookmarkEnd w:id="13"/>
      <w:r w:rsidRPr="005738B7">
        <w:rPr>
          <w:lang w:val="ro-RO"/>
        </w:rPr>
        <w:t xml:space="preserve">a preferențială a produselor </w:t>
      </w:r>
      <w:proofErr w:type="spellStart"/>
      <w:r w:rsidRPr="005738B7">
        <w:rPr>
          <w:lang w:val="ro-RO"/>
        </w:rPr>
        <w:t>naţionale</w:t>
      </w:r>
      <w:proofErr w:type="spellEnd"/>
      <w:r w:rsidRPr="005738B7">
        <w:rPr>
          <w:lang w:val="ro-RO"/>
        </w:rPr>
        <w:t xml:space="preserve"> față de cele importate;</w:t>
      </w:r>
    </w:p>
    <w:p w14:paraId="2F8D319C" w14:textId="77777777" w:rsidR="009720E7" w:rsidRPr="005738B7" w:rsidRDefault="00550042" w:rsidP="00A614D1">
      <w:pPr>
        <w:numPr>
          <w:ilvl w:val="0"/>
          <w:numId w:val="14"/>
        </w:numPr>
        <w:spacing w:before="100" w:beforeAutospacing="1" w:after="100" w:afterAutospacing="1"/>
        <w:rPr>
          <w:color w:val="000000"/>
          <w:szCs w:val="24"/>
          <w:lang w:val="ro-RO"/>
        </w:rPr>
      </w:pPr>
      <w:r w:rsidRPr="005738B7">
        <w:rPr>
          <w:color w:val="000000"/>
          <w:szCs w:val="24"/>
          <w:lang w:val="ro-RO"/>
        </w:rPr>
        <w:t>ajutoarele pentru achizi</w:t>
      </w:r>
      <w:r w:rsidR="005B6CBF" w:rsidRPr="005738B7">
        <w:rPr>
          <w:color w:val="000000"/>
          <w:szCs w:val="24"/>
          <w:lang w:val="ro-RO"/>
        </w:rPr>
        <w:t>ț</w:t>
      </w:r>
      <w:r w:rsidRPr="005738B7">
        <w:rPr>
          <w:color w:val="000000"/>
          <w:szCs w:val="24"/>
          <w:lang w:val="ro-RO"/>
        </w:rPr>
        <w:t>ia de vehicule de transport rutier de m</w:t>
      </w:r>
      <w:r w:rsidR="005B6CBF" w:rsidRPr="005738B7">
        <w:rPr>
          <w:color w:val="000000"/>
          <w:szCs w:val="24"/>
          <w:lang w:val="ro-RO"/>
        </w:rPr>
        <w:t>ă</w:t>
      </w:r>
      <w:r w:rsidRPr="005738B7">
        <w:rPr>
          <w:color w:val="000000"/>
          <w:szCs w:val="24"/>
          <w:lang w:val="ro-RO"/>
        </w:rPr>
        <w:t>rfuri.</w:t>
      </w:r>
    </w:p>
    <w:p w14:paraId="1E05C06A" w14:textId="77777777" w:rsidR="00193D84" w:rsidRPr="005738B7" w:rsidRDefault="00193D84" w:rsidP="00193D84">
      <w:pPr>
        <w:spacing w:before="100" w:beforeAutospacing="1" w:after="100" w:afterAutospacing="1"/>
        <w:rPr>
          <w:color w:val="000000"/>
          <w:szCs w:val="24"/>
          <w:lang w:val="ro-RO"/>
        </w:rPr>
      </w:pPr>
    </w:p>
    <w:p w14:paraId="5DB365A4" w14:textId="77777777" w:rsidR="00290185" w:rsidRPr="005738B7" w:rsidRDefault="00290185" w:rsidP="008D7919">
      <w:pPr>
        <w:pStyle w:val="Titlu1"/>
        <w:spacing w:before="100" w:beforeAutospacing="1" w:after="100" w:afterAutospacing="1"/>
        <w:rPr>
          <w:rFonts w:ascii="Calibri" w:hAnsi="Calibri"/>
          <w:color w:val="000000"/>
          <w:lang w:val="ro-RO"/>
        </w:rPr>
      </w:pPr>
      <w:r w:rsidRPr="005738B7">
        <w:rPr>
          <w:rFonts w:ascii="Calibri" w:hAnsi="Calibri"/>
          <w:color w:val="000000"/>
          <w:lang w:val="ro-RO"/>
        </w:rPr>
        <w:t>Condi</w:t>
      </w:r>
      <w:r w:rsidR="005B6CBF" w:rsidRPr="005738B7">
        <w:rPr>
          <w:rFonts w:ascii="Calibri" w:hAnsi="Calibri"/>
          <w:color w:val="000000"/>
          <w:lang w:val="ro-RO"/>
        </w:rPr>
        <w:t>ț</w:t>
      </w:r>
      <w:r w:rsidRPr="005738B7">
        <w:rPr>
          <w:rFonts w:ascii="Calibri" w:hAnsi="Calibri"/>
          <w:color w:val="000000"/>
          <w:lang w:val="ro-RO"/>
        </w:rPr>
        <w:t>ii de eligibilitate pentru activit</w:t>
      </w:r>
      <w:r w:rsidR="005B6CBF" w:rsidRPr="005738B7">
        <w:rPr>
          <w:rFonts w:ascii="Calibri" w:hAnsi="Calibri"/>
          <w:color w:val="000000"/>
          <w:lang w:val="ro-RO"/>
        </w:rPr>
        <w:t>ăț</w:t>
      </w:r>
      <w:r w:rsidRPr="005738B7">
        <w:rPr>
          <w:rFonts w:ascii="Calibri" w:hAnsi="Calibri"/>
          <w:color w:val="000000"/>
          <w:lang w:val="ro-RO"/>
        </w:rPr>
        <w:t>i</w:t>
      </w:r>
    </w:p>
    <w:p w14:paraId="464F3B31" w14:textId="77777777" w:rsidR="00FB7091" w:rsidRPr="005738B7" w:rsidRDefault="00BF6ACC" w:rsidP="008D7919">
      <w:pPr>
        <w:spacing w:before="100" w:beforeAutospacing="1" w:after="100" w:afterAutospacing="1"/>
        <w:rPr>
          <w:b/>
          <w:color w:val="000000"/>
          <w:spacing w:val="-5"/>
          <w:szCs w:val="24"/>
          <w:lang w:val="ro-RO"/>
        </w:rPr>
      </w:pPr>
      <w:r w:rsidRPr="005738B7">
        <w:rPr>
          <w:b/>
          <w:color w:val="000000"/>
          <w:spacing w:val="-2"/>
          <w:szCs w:val="24"/>
          <w:lang w:val="ro-RO"/>
        </w:rPr>
        <w:lastRenderedPageBreak/>
        <w:t>A</w:t>
      </w:r>
      <w:r w:rsidR="00290185" w:rsidRPr="005738B7">
        <w:rPr>
          <w:b/>
          <w:color w:val="000000"/>
          <w:spacing w:val="-2"/>
          <w:szCs w:val="24"/>
          <w:lang w:val="ro-RO"/>
        </w:rPr>
        <w:t>rt.</w:t>
      </w:r>
      <w:r w:rsidR="00290185" w:rsidRPr="005738B7">
        <w:rPr>
          <w:b/>
          <w:color w:val="000000"/>
          <w:spacing w:val="-6"/>
          <w:szCs w:val="24"/>
          <w:lang w:val="ro-RO"/>
        </w:rPr>
        <w:t xml:space="preserve"> </w:t>
      </w:r>
      <w:r w:rsidR="00290185" w:rsidRPr="005738B7">
        <w:rPr>
          <w:b/>
          <w:color w:val="000000"/>
          <w:szCs w:val="24"/>
          <w:lang w:val="ro-RO"/>
        </w:rPr>
        <w:t>6</w:t>
      </w:r>
      <w:r w:rsidR="00290185" w:rsidRPr="005738B7">
        <w:rPr>
          <w:b/>
          <w:color w:val="000000"/>
          <w:spacing w:val="-5"/>
          <w:szCs w:val="24"/>
          <w:lang w:val="ro-RO"/>
        </w:rPr>
        <w:t xml:space="preserve"> </w:t>
      </w:r>
    </w:p>
    <w:p w14:paraId="689E8EE1" w14:textId="68676BD1" w:rsidR="001920B3" w:rsidRPr="005738B7" w:rsidRDefault="00451B87" w:rsidP="008D7919">
      <w:pPr>
        <w:pStyle w:val="Listparagraf"/>
        <w:spacing w:before="100" w:beforeAutospacing="1" w:after="100" w:afterAutospacing="1" w:line="240" w:lineRule="auto"/>
        <w:ind w:left="0" w:right="101"/>
        <w:contextualSpacing w:val="0"/>
        <w:rPr>
          <w:rFonts w:eastAsia="Times New Roman"/>
          <w:color w:val="000000"/>
          <w:szCs w:val="24"/>
          <w:lang w:val="ro-RO"/>
        </w:rPr>
      </w:pPr>
      <w:r w:rsidRPr="005738B7">
        <w:rPr>
          <w:rFonts w:eastAsia="Times New Roman"/>
          <w:color w:val="000000"/>
          <w:szCs w:val="24"/>
          <w:lang w:val="ro-RO"/>
        </w:rPr>
        <w:t xml:space="preserve">În cadrul prezentei scheme sunt eligibile pentru acordarea ajutorului de </w:t>
      </w:r>
      <w:r w:rsidR="002D06A7" w:rsidRPr="005738B7">
        <w:rPr>
          <w:rFonts w:eastAsia="Times New Roman"/>
          <w:i/>
          <w:color w:val="000000"/>
          <w:szCs w:val="24"/>
          <w:lang w:val="ro-RO"/>
        </w:rPr>
        <w:t>minimis</w:t>
      </w:r>
      <w:r w:rsidRPr="005738B7">
        <w:rPr>
          <w:rFonts w:eastAsia="Times New Roman"/>
          <w:i/>
          <w:color w:val="000000"/>
          <w:szCs w:val="24"/>
          <w:lang w:val="ro-RO"/>
        </w:rPr>
        <w:t xml:space="preserve">, </w:t>
      </w:r>
      <w:r w:rsidRPr="005738B7">
        <w:rPr>
          <w:rFonts w:eastAsia="Times New Roman"/>
          <w:color w:val="000000"/>
          <w:szCs w:val="24"/>
          <w:lang w:val="ro-RO"/>
        </w:rPr>
        <w:t xml:space="preserve">conform </w:t>
      </w:r>
      <w:r w:rsidR="006627F5" w:rsidRPr="005738B7">
        <w:rPr>
          <w:rFonts w:eastAsia="Times New Roman"/>
          <w:color w:val="000000"/>
          <w:szCs w:val="24"/>
          <w:lang w:val="ro-RO"/>
        </w:rPr>
        <w:t xml:space="preserve"> </w:t>
      </w:r>
      <w:r w:rsidR="006627F5" w:rsidRPr="005738B7">
        <w:rPr>
          <w:rFonts w:eastAsia="Times New Roman"/>
          <w:i/>
          <w:color w:val="000000"/>
          <w:szCs w:val="24"/>
          <w:lang w:val="ro-RO"/>
        </w:rPr>
        <w:t>Ghidul</w:t>
      </w:r>
      <w:r w:rsidRPr="005738B7">
        <w:rPr>
          <w:rFonts w:eastAsia="Times New Roman"/>
          <w:i/>
          <w:color w:val="000000"/>
          <w:szCs w:val="24"/>
          <w:lang w:val="ro-RO"/>
        </w:rPr>
        <w:t>ui</w:t>
      </w:r>
      <w:r w:rsidR="006627F5" w:rsidRPr="005738B7">
        <w:rPr>
          <w:rFonts w:eastAsia="Times New Roman"/>
          <w:i/>
          <w:color w:val="000000"/>
          <w:szCs w:val="24"/>
          <w:lang w:val="ro-RO"/>
        </w:rPr>
        <w:t xml:space="preserve"> Solicitantului</w:t>
      </w:r>
      <w:r w:rsidRPr="005738B7">
        <w:rPr>
          <w:rFonts w:eastAsia="Times New Roman"/>
          <w:i/>
          <w:color w:val="000000"/>
          <w:szCs w:val="24"/>
          <w:lang w:val="ro-RO"/>
        </w:rPr>
        <w:t xml:space="preserve"> -</w:t>
      </w:r>
      <w:r w:rsidR="006627F5" w:rsidRPr="005738B7">
        <w:rPr>
          <w:rFonts w:eastAsia="Times New Roman"/>
          <w:i/>
          <w:color w:val="000000"/>
          <w:szCs w:val="24"/>
          <w:lang w:val="ro-RO"/>
        </w:rPr>
        <w:t xml:space="preserve"> </w:t>
      </w:r>
      <w:r w:rsidR="0062399C" w:rsidRPr="005738B7">
        <w:rPr>
          <w:rFonts w:eastAsia="Times New Roman"/>
          <w:i/>
          <w:color w:val="000000"/>
          <w:szCs w:val="24"/>
          <w:lang w:val="ro-RO"/>
        </w:rPr>
        <w:t>Condiții</w:t>
      </w:r>
      <w:r w:rsidR="006627F5" w:rsidRPr="005738B7">
        <w:rPr>
          <w:rFonts w:eastAsia="Times New Roman"/>
          <w:i/>
          <w:color w:val="000000"/>
          <w:szCs w:val="24"/>
          <w:lang w:val="ro-RO"/>
        </w:rPr>
        <w:t xml:space="preserve"> specifice</w:t>
      </w:r>
      <w:r w:rsidR="00656CC0" w:rsidRPr="005738B7">
        <w:rPr>
          <w:rFonts w:eastAsia="Times New Roman"/>
          <w:b/>
          <w:bCs/>
          <w:color w:val="000000"/>
          <w:szCs w:val="24"/>
          <w:lang w:val="ro-RO"/>
        </w:rPr>
        <w:t xml:space="preserve"> </w:t>
      </w:r>
      <w:r w:rsidR="0062399C" w:rsidRPr="005738B7">
        <w:rPr>
          <w:rFonts w:eastAsia="Times New Roman"/>
          <w:b/>
          <w:i/>
          <w:color w:val="000000"/>
          <w:szCs w:val="24"/>
          <w:lang w:val="ro-RO"/>
        </w:rPr>
        <w:t>„VIITOR PENTRU TINERII NEETs I”</w:t>
      </w:r>
      <w:r w:rsidR="006627F5" w:rsidRPr="005738B7">
        <w:rPr>
          <w:rFonts w:eastAsia="Times New Roman"/>
          <w:b/>
          <w:i/>
          <w:color w:val="000000"/>
          <w:szCs w:val="24"/>
          <w:lang w:val="ro-RO"/>
        </w:rPr>
        <w:t>,</w:t>
      </w:r>
      <w:r w:rsidR="006627F5" w:rsidRPr="005738B7">
        <w:rPr>
          <w:rFonts w:eastAsia="Times New Roman"/>
          <w:bCs/>
          <w:color w:val="000000"/>
          <w:szCs w:val="24"/>
          <w:lang w:val="ro-RO"/>
        </w:rPr>
        <w:t xml:space="preserve"> </w:t>
      </w:r>
      <w:r w:rsidR="006627F5" w:rsidRPr="005738B7">
        <w:rPr>
          <w:rFonts w:eastAsia="Times New Roman"/>
          <w:color w:val="000000"/>
          <w:szCs w:val="24"/>
          <w:lang w:val="ro-RO"/>
        </w:rPr>
        <w:t>aferent</w:t>
      </w:r>
      <w:r w:rsidR="005B6CBF" w:rsidRPr="005738B7">
        <w:rPr>
          <w:rFonts w:eastAsia="Times New Roman"/>
          <w:color w:val="000000"/>
          <w:szCs w:val="24"/>
          <w:lang w:val="ro-RO"/>
        </w:rPr>
        <w:t>ă</w:t>
      </w:r>
      <w:r w:rsidR="006627F5" w:rsidRPr="005738B7">
        <w:rPr>
          <w:rFonts w:eastAsia="Times New Roman"/>
          <w:color w:val="000000"/>
          <w:szCs w:val="24"/>
          <w:lang w:val="ro-RO"/>
        </w:rPr>
        <w:t xml:space="preserve"> Programului Opera</w:t>
      </w:r>
      <w:r w:rsidR="005B6CBF" w:rsidRPr="005738B7">
        <w:rPr>
          <w:rFonts w:eastAsia="Times New Roman"/>
          <w:color w:val="000000"/>
          <w:szCs w:val="24"/>
          <w:lang w:val="ro-RO"/>
        </w:rPr>
        <w:t>ț</w:t>
      </w:r>
      <w:r w:rsidR="006627F5" w:rsidRPr="005738B7">
        <w:rPr>
          <w:rFonts w:eastAsia="Times New Roman"/>
          <w:color w:val="000000"/>
          <w:szCs w:val="24"/>
          <w:lang w:val="ro-RO"/>
        </w:rPr>
        <w:t xml:space="preserve">ional Capital Uman 2014-2020 (POCU 2014-2020), </w:t>
      </w:r>
      <w:r w:rsidR="00771E33" w:rsidRPr="005738B7">
        <w:rPr>
          <w:rFonts w:eastAsia="Times New Roman"/>
          <w:color w:val="000000"/>
          <w:szCs w:val="24"/>
          <w:lang w:val="ro-RO"/>
        </w:rPr>
        <w:t>Axa Prioritar</w:t>
      </w:r>
      <w:r w:rsidR="005B6CBF" w:rsidRPr="005738B7">
        <w:rPr>
          <w:rFonts w:eastAsia="Times New Roman"/>
          <w:color w:val="000000"/>
          <w:szCs w:val="24"/>
          <w:lang w:val="ro-RO"/>
        </w:rPr>
        <w:t>ă</w:t>
      </w:r>
      <w:r w:rsidR="00771E33" w:rsidRPr="005738B7">
        <w:rPr>
          <w:rFonts w:eastAsia="Times New Roman"/>
          <w:color w:val="000000"/>
          <w:szCs w:val="24"/>
          <w:lang w:val="ro-RO"/>
        </w:rPr>
        <w:t xml:space="preserve"> </w:t>
      </w:r>
      <w:r w:rsidR="0055244D" w:rsidRPr="005738B7">
        <w:rPr>
          <w:rFonts w:eastAsia="Times New Roman"/>
          <w:color w:val="000000"/>
          <w:szCs w:val="24"/>
          <w:lang w:val="ro-RO"/>
        </w:rPr>
        <w:t>1</w:t>
      </w:r>
      <w:r w:rsidR="00771E33" w:rsidRPr="005738B7">
        <w:rPr>
          <w:rFonts w:eastAsia="Times New Roman"/>
          <w:color w:val="000000"/>
          <w:szCs w:val="24"/>
          <w:lang w:val="ro-RO"/>
        </w:rPr>
        <w:t xml:space="preserve"> </w:t>
      </w:r>
      <w:r w:rsidR="0055244D" w:rsidRPr="005738B7">
        <w:rPr>
          <w:rFonts w:eastAsia="Times New Roman"/>
          <w:i/>
          <w:color w:val="000000"/>
          <w:szCs w:val="24"/>
          <w:lang w:val="ro-RO"/>
        </w:rPr>
        <w:t>Inițiativa “Locuri de muncă pentru tineri"</w:t>
      </w:r>
      <w:r w:rsidR="0055244D" w:rsidRPr="005738B7">
        <w:rPr>
          <w:rFonts w:eastAsia="Times New Roman"/>
          <w:color w:val="000000"/>
          <w:szCs w:val="24"/>
          <w:lang w:val="ro-RO"/>
        </w:rPr>
        <w:t>, Obiectivele</w:t>
      </w:r>
      <w:r w:rsidR="00771E33" w:rsidRPr="005738B7">
        <w:rPr>
          <w:rFonts w:eastAsia="Times New Roman"/>
          <w:color w:val="000000"/>
          <w:szCs w:val="24"/>
          <w:lang w:val="ro-RO"/>
        </w:rPr>
        <w:t xml:space="preserve"> specific</w:t>
      </w:r>
      <w:r w:rsidR="0055244D" w:rsidRPr="005738B7">
        <w:rPr>
          <w:rFonts w:eastAsia="Times New Roman"/>
          <w:color w:val="000000"/>
          <w:szCs w:val="24"/>
          <w:lang w:val="ro-RO"/>
        </w:rPr>
        <w:t>e</w:t>
      </w:r>
      <w:r w:rsidR="00771E33" w:rsidRPr="005738B7">
        <w:rPr>
          <w:rFonts w:eastAsia="Times New Roman"/>
          <w:color w:val="000000"/>
          <w:szCs w:val="24"/>
          <w:lang w:val="ro-RO"/>
        </w:rPr>
        <w:t xml:space="preserve"> </w:t>
      </w:r>
      <w:r w:rsidR="0055244D" w:rsidRPr="005738B7">
        <w:rPr>
          <w:rFonts w:eastAsia="Times New Roman"/>
          <w:color w:val="000000"/>
          <w:szCs w:val="24"/>
          <w:lang w:val="ro-RO"/>
        </w:rPr>
        <w:t>1.1 și 1.2</w:t>
      </w:r>
      <w:r w:rsidR="006627F5" w:rsidRPr="005738B7">
        <w:rPr>
          <w:rFonts w:eastAsia="Times New Roman"/>
          <w:color w:val="000000"/>
          <w:szCs w:val="24"/>
          <w:lang w:val="ro-RO"/>
        </w:rPr>
        <w:t>, respectiv:</w:t>
      </w:r>
    </w:p>
    <w:p w14:paraId="25DC43E7" w14:textId="60C575CD" w:rsidR="00DC0141" w:rsidRPr="005738B7" w:rsidRDefault="00DC0141" w:rsidP="00BD52C9">
      <w:pPr>
        <w:pStyle w:val="Listparagraf"/>
        <w:spacing w:before="100" w:beforeAutospacing="1" w:after="100" w:afterAutospacing="1" w:line="240" w:lineRule="auto"/>
        <w:ind w:left="1146" w:hanging="360"/>
        <w:contextualSpacing w:val="0"/>
        <w:rPr>
          <w:color w:val="000000"/>
          <w:szCs w:val="24"/>
          <w:lang w:val="ro-RO"/>
        </w:rPr>
      </w:pPr>
    </w:p>
    <w:p w14:paraId="376C5638" w14:textId="6365683B" w:rsidR="00BD52C9" w:rsidRPr="005738B7" w:rsidRDefault="00C3699F" w:rsidP="00BD52C9">
      <w:pPr>
        <w:pStyle w:val="Line"/>
        <w:numPr>
          <w:ilvl w:val="0"/>
          <w:numId w:val="0"/>
        </w:numPr>
        <w:ind w:left="1146" w:hanging="360"/>
        <w:rPr>
          <w:lang w:val="ro-RO"/>
        </w:rPr>
      </w:pPr>
      <w:r w:rsidRPr="005738B7">
        <w:rPr>
          <w:color w:val="000000"/>
          <w:lang w:val="ro-RO"/>
        </w:rPr>
        <w:t>a)</w:t>
      </w:r>
      <w:r w:rsidR="00DC0141" w:rsidRPr="005738B7">
        <w:rPr>
          <w:color w:val="000000"/>
          <w:lang w:val="ro-RO"/>
        </w:rPr>
        <w:t xml:space="preserve"> </w:t>
      </w:r>
      <w:r w:rsidR="00BD52C9" w:rsidRPr="005738B7">
        <w:rPr>
          <w:color w:val="000000"/>
          <w:lang w:val="ro-RO"/>
        </w:rPr>
        <w:t xml:space="preserve">susținerea antreprenoriatului </w:t>
      </w:r>
      <w:r w:rsidR="0055244D" w:rsidRPr="005738B7">
        <w:rPr>
          <w:color w:val="000000"/>
          <w:lang w:val="ro-RO"/>
        </w:rPr>
        <w:t xml:space="preserve">pentru </w:t>
      </w:r>
      <w:r w:rsidR="0055244D" w:rsidRPr="005738B7">
        <w:rPr>
          <w:rFonts w:cs="Times New Roman"/>
          <w:color w:val="000000"/>
          <w:lang w:val="ro-RO"/>
        </w:rPr>
        <w:t>tineri NEETs șomeri, cu accent pe cei din mediul rural și pe cei aparținând minorității roma, cu vârsta între 16-29 ani, cu domiciliul sau reședința într-una din regiunile de dezvoltare eligibile (Sud-Vest Oltenia, Sud-Est sau Sud Muntenia),înregistrați și profilați în prealabil de către Serviciul public de ocupare – SPO (ANOFM prin unitățile cu personalitate juridică din subordinea sa aflate în regiunile de dezvoltare eligibile)</w:t>
      </w:r>
      <w:r w:rsidR="0055244D" w:rsidRPr="005738B7">
        <w:rPr>
          <w:color w:val="000000"/>
          <w:lang w:val="ro-RO"/>
        </w:rPr>
        <w:t xml:space="preserve">, </w:t>
      </w:r>
      <w:r w:rsidR="00BD52C9" w:rsidRPr="005738B7">
        <w:rPr>
          <w:color w:val="000000"/>
          <w:lang w:val="ro-RO"/>
        </w:rPr>
        <w:t xml:space="preserve"> </w:t>
      </w:r>
      <w:r w:rsidR="00BD52C9" w:rsidRPr="005738B7">
        <w:rPr>
          <w:lang w:val="ro-RO"/>
        </w:rPr>
        <w:t>inclusiv a ocupării pe cont-propriu, în vederea creării de noi locuri de muncă, prin acordarea de micro-granturi (înființarea de start-up-uri).</w:t>
      </w:r>
    </w:p>
    <w:p w14:paraId="0E25B98E" w14:textId="6D7C800C" w:rsidR="00C2782D" w:rsidRPr="005738B7" w:rsidRDefault="00C3699F" w:rsidP="008D7919">
      <w:pPr>
        <w:pStyle w:val="Listparagraf"/>
        <w:spacing w:before="100" w:beforeAutospacing="1" w:after="100" w:afterAutospacing="1" w:line="240" w:lineRule="auto"/>
        <w:ind w:left="708"/>
        <w:contextualSpacing w:val="0"/>
        <w:rPr>
          <w:color w:val="000000"/>
          <w:szCs w:val="24"/>
          <w:lang w:val="ro-RO"/>
        </w:rPr>
      </w:pPr>
      <w:r w:rsidRPr="005738B7">
        <w:rPr>
          <w:color w:val="000000"/>
          <w:szCs w:val="24"/>
          <w:lang w:val="ro-RO"/>
        </w:rPr>
        <w:t xml:space="preserve">b) </w:t>
      </w:r>
      <w:r w:rsidRPr="005738B7">
        <w:rPr>
          <w:lang w:val="ro-RO"/>
        </w:rPr>
        <w:t xml:space="preserve">respecta condițiile de înființare și dezvoltare definite în Ghidul </w:t>
      </w:r>
      <w:r w:rsidR="00656CC0" w:rsidRPr="005738B7">
        <w:rPr>
          <w:lang w:val="ro-RO"/>
        </w:rPr>
        <w:t>S</w:t>
      </w:r>
      <w:r w:rsidRPr="005738B7">
        <w:rPr>
          <w:lang w:val="ro-RO"/>
        </w:rPr>
        <w:t>olicitantului.</w:t>
      </w:r>
    </w:p>
    <w:p w14:paraId="02FB2C03" w14:textId="0962790F" w:rsidR="00290185" w:rsidRPr="005738B7" w:rsidRDefault="00290185" w:rsidP="008D7919">
      <w:pPr>
        <w:pStyle w:val="Titlu1"/>
        <w:spacing w:before="100" w:beforeAutospacing="1" w:after="100" w:afterAutospacing="1"/>
        <w:rPr>
          <w:rFonts w:ascii="Calibri" w:hAnsi="Calibri"/>
          <w:color w:val="000000"/>
          <w:lang w:val="ro-RO"/>
        </w:rPr>
      </w:pPr>
      <w:r w:rsidRPr="005738B7">
        <w:rPr>
          <w:rFonts w:ascii="Calibri" w:hAnsi="Calibri"/>
          <w:color w:val="000000"/>
          <w:lang w:val="ro-RO"/>
        </w:rPr>
        <w:t>Condi</w:t>
      </w:r>
      <w:r w:rsidR="005B6CBF" w:rsidRPr="005738B7">
        <w:rPr>
          <w:rFonts w:ascii="Calibri" w:hAnsi="Calibri"/>
          <w:color w:val="000000"/>
          <w:lang w:val="ro-RO"/>
        </w:rPr>
        <w:t>ț</w:t>
      </w:r>
      <w:r w:rsidRPr="005738B7">
        <w:rPr>
          <w:rFonts w:ascii="Calibri" w:hAnsi="Calibri"/>
          <w:color w:val="000000"/>
          <w:lang w:val="ro-RO"/>
        </w:rPr>
        <w:t>ii de eligibilitate pentru beneficiari</w:t>
      </w:r>
      <w:r w:rsidR="005F20B5" w:rsidRPr="005738B7">
        <w:rPr>
          <w:rFonts w:ascii="Calibri" w:hAnsi="Calibri"/>
          <w:color w:val="000000"/>
          <w:lang w:val="ro-RO"/>
        </w:rPr>
        <w:t xml:space="preserve">i de ajutor de </w:t>
      </w:r>
      <w:r w:rsidR="002D06A7" w:rsidRPr="005738B7">
        <w:rPr>
          <w:rFonts w:ascii="Calibri" w:hAnsi="Calibri"/>
          <w:i/>
          <w:color w:val="000000"/>
          <w:lang w:val="ro-RO"/>
        </w:rPr>
        <w:t>minimis</w:t>
      </w:r>
    </w:p>
    <w:p w14:paraId="78D413A7" w14:textId="77777777" w:rsidR="00FB7091" w:rsidRPr="005738B7" w:rsidRDefault="00290185" w:rsidP="008D7919">
      <w:pPr>
        <w:spacing w:before="100" w:beforeAutospacing="1" w:after="100" w:afterAutospacing="1"/>
        <w:rPr>
          <w:b/>
          <w:color w:val="000000"/>
          <w:spacing w:val="54"/>
          <w:szCs w:val="24"/>
          <w:lang w:val="ro-RO"/>
        </w:rPr>
      </w:pPr>
      <w:r w:rsidRPr="005738B7">
        <w:rPr>
          <w:b/>
          <w:color w:val="000000"/>
          <w:szCs w:val="24"/>
          <w:lang w:val="ro-RO"/>
        </w:rPr>
        <w:t>Art.</w:t>
      </w:r>
      <w:r w:rsidRPr="005738B7">
        <w:rPr>
          <w:b/>
          <w:color w:val="000000"/>
          <w:spacing w:val="-7"/>
          <w:szCs w:val="24"/>
          <w:lang w:val="ro-RO"/>
        </w:rPr>
        <w:t xml:space="preserve"> </w:t>
      </w:r>
      <w:r w:rsidR="0025163E" w:rsidRPr="005738B7">
        <w:rPr>
          <w:b/>
          <w:color w:val="000000"/>
          <w:szCs w:val="24"/>
          <w:lang w:val="ro-RO"/>
        </w:rPr>
        <w:t>7</w:t>
      </w:r>
      <w:r w:rsidR="0025163E" w:rsidRPr="005738B7">
        <w:rPr>
          <w:b/>
          <w:color w:val="000000"/>
          <w:spacing w:val="54"/>
          <w:szCs w:val="24"/>
          <w:lang w:val="ro-RO"/>
        </w:rPr>
        <w:t xml:space="preserve"> </w:t>
      </w:r>
    </w:p>
    <w:p w14:paraId="7B02EDBC" w14:textId="7E506E98" w:rsidR="00EE07F6" w:rsidRPr="005738B7" w:rsidRDefault="007E08B6" w:rsidP="00211AE1">
      <w:pPr>
        <w:spacing w:before="100" w:beforeAutospacing="1" w:after="100" w:afterAutospacing="1"/>
        <w:rPr>
          <w:color w:val="000000"/>
          <w:szCs w:val="24"/>
          <w:lang w:val="ro-RO"/>
        </w:rPr>
      </w:pPr>
      <w:r w:rsidRPr="005738B7">
        <w:rPr>
          <w:color w:val="000000"/>
          <w:szCs w:val="24"/>
          <w:lang w:val="ro-RO"/>
        </w:rPr>
        <w:t xml:space="preserve">(1) </w:t>
      </w:r>
      <w:r w:rsidR="00550042" w:rsidRPr="005738B7">
        <w:rPr>
          <w:color w:val="000000"/>
          <w:szCs w:val="24"/>
          <w:lang w:val="ro-RO"/>
        </w:rPr>
        <w:t>Pot beneficia de</w:t>
      </w:r>
      <w:r w:rsidR="00B22425" w:rsidRPr="005738B7">
        <w:rPr>
          <w:color w:val="000000"/>
          <w:szCs w:val="24"/>
          <w:lang w:val="ro-RO"/>
        </w:rPr>
        <w:t xml:space="preserve"> ajutorul de </w:t>
      </w:r>
      <w:r w:rsidR="002D06A7" w:rsidRPr="005738B7">
        <w:rPr>
          <w:i/>
          <w:color w:val="000000"/>
          <w:szCs w:val="24"/>
          <w:lang w:val="ro-RO"/>
        </w:rPr>
        <w:t>minimis</w:t>
      </w:r>
      <w:r w:rsidR="00B22425" w:rsidRPr="005738B7">
        <w:rPr>
          <w:color w:val="000000"/>
          <w:szCs w:val="24"/>
          <w:lang w:val="ro-RO"/>
        </w:rPr>
        <w:t xml:space="preserve"> </w:t>
      </w:r>
      <w:r w:rsidR="00550042" w:rsidRPr="005738B7">
        <w:rPr>
          <w:color w:val="000000"/>
          <w:szCs w:val="24"/>
          <w:lang w:val="ro-RO"/>
        </w:rPr>
        <w:t>prev</w:t>
      </w:r>
      <w:r w:rsidR="005B6CBF" w:rsidRPr="005738B7">
        <w:rPr>
          <w:color w:val="000000"/>
          <w:szCs w:val="24"/>
          <w:lang w:val="ro-RO"/>
        </w:rPr>
        <w:t>ă</w:t>
      </w:r>
      <w:r w:rsidR="00550042" w:rsidRPr="005738B7">
        <w:rPr>
          <w:color w:val="000000"/>
          <w:szCs w:val="24"/>
          <w:lang w:val="ro-RO"/>
        </w:rPr>
        <w:t xml:space="preserve">zut </w:t>
      </w:r>
      <w:r w:rsidR="005B6CBF" w:rsidRPr="005738B7">
        <w:rPr>
          <w:color w:val="000000"/>
          <w:szCs w:val="24"/>
          <w:lang w:val="ro-RO"/>
        </w:rPr>
        <w:t>î</w:t>
      </w:r>
      <w:r w:rsidR="00550042" w:rsidRPr="005738B7">
        <w:rPr>
          <w:color w:val="000000"/>
          <w:szCs w:val="24"/>
          <w:lang w:val="ro-RO"/>
        </w:rPr>
        <w:t>n prezenta schem</w:t>
      </w:r>
      <w:r w:rsidR="005B6CBF" w:rsidRPr="005738B7">
        <w:rPr>
          <w:color w:val="000000"/>
          <w:szCs w:val="24"/>
          <w:lang w:val="ro-RO"/>
        </w:rPr>
        <w:t>ă</w:t>
      </w:r>
      <w:r w:rsidR="00550042" w:rsidRPr="005738B7">
        <w:rPr>
          <w:color w:val="000000"/>
          <w:szCs w:val="24"/>
          <w:lang w:val="ro-RO"/>
        </w:rPr>
        <w:t xml:space="preserve"> </w:t>
      </w:r>
      <w:r w:rsidR="005B6CBF" w:rsidRPr="005738B7">
        <w:rPr>
          <w:color w:val="000000"/>
          <w:szCs w:val="24"/>
          <w:lang w:val="ro-RO"/>
        </w:rPr>
        <w:t>î</w:t>
      </w:r>
      <w:r w:rsidR="00550042" w:rsidRPr="005738B7">
        <w:rPr>
          <w:color w:val="000000"/>
          <w:szCs w:val="24"/>
          <w:lang w:val="ro-RO"/>
        </w:rPr>
        <w:t xml:space="preserve">ntreprinderile </w:t>
      </w:r>
      <w:r w:rsidR="0025163E" w:rsidRPr="005738B7">
        <w:rPr>
          <w:color w:val="000000"/>
          <w:szCs w:val="24"/>
          <w:lang w:val="ro-RO"/>
        </w:rPr>
        <w:t>constituite conform Legii nr. 31/1990</w:t>
      </w:r>
      <w:r w:rsidR="0025163E" w:rsidRPr="005738B7">
        <w:rPr>
          <w:rStyle w:val="Referinnotdesubsol"/>
          <w:color w:val="000000"/>
          <w:szCs w:val="24"/>
          <w:lang w:val="ro-RO"/>
        </w:rPr>
        <w:footnoteReference w:id="8"/>
      </w:r>
      <w:r w:rsidR="0025163E" w:rsidRPr="005738B7">
        <w:rPr>
          <w:color w:val="000000"/>
          <w:szCs w:val="24"/>
          <w:lang w:val="ro-RO"/>
        </w:rPr>
        <w:t>, republicat</w:t>
      </w:r>
      <w:r w:rsidR="005B6CBF" w:rsidRPr="005738B7">
        <w:rPr>
          <w:color w:val="000000"/>
          <w:szCs w:val="24"/>
          <w:lang w:val="ro-RO"/>
        </w:rPr>
        <w:t>ă</w:t>
      </w:r>
      <w:r w:rsidR="0025163E" w:rsidRPr="005738B7">
        <w:rPr>
          <w:color w:val="000000"/>
          <w:szCs w:val="24"/>
          <w:lang w:val="ro-RO"/>
        </w:rPr>
        <w:t>, cu modific</w:t>
      </w:r>
      <w:r w:rsidR="005B6CBF" w:rsidRPr="005738B7">
        <w:rPr>
          <w:color w:val="000000"/>
          <w:szCs w:val="24"/>
          <w:lang w:val="ro-RO"/>
        </w:rPr>
        <w:t>ă</w:t>
      </w:r>
      <w:r w:rsidR="0025163E" w:rsidRPr="005738B7">
        <w:rPr>
          <w:color w:val="000000"/>
          <w:szCs w:val="24"/>
          <w:lang w:val="ro-RO"/>
        </w:rPr>
        <w:t xml:space="preserve">rile </w:t>
      </w:r>
      <w:r w:rsidR="005B6CBF" w:rsidRPr="005738B7">
        <w:rPr>
          <w:color w:val="000000"/>
          <w:szCs w:val="24"/>
          <w:lang w:val="ro-RO"/>
        </w:rPr>
        <w:t>ș</w:t>
      </w:r>
      <w:r w:rsidR="0025163E" w:rsidRPr="005738B7">
        <w:rPr>
          <w:color w:val="000000"/>
          <w:szCs w:val="24"/>
          <w:lang w:val="ro-RO"/>
        </w:rPr>
        <w:t>i complet</w:t>
      </w:r>
      <w:r w:rsidR="005B6CBF" w:rsidRPr="005738B7">
        <w:rPr>
          <w:color w:val="000000"/>
          <w:szCs w:val="24"/>
          <w:lang w:val="ro-RO"/>
        </w:rPr>
        <w:t>ă</w:t>
      </w:r>
      <w:r w:rsidR="0025163E" w:rsidRPr="005738B7">
        <w:rPr>
          <w:color w:val="000000"/>
          <w:szCs w:val="24"/>
          <w:lang w:val="ro-RO"/>
        </w:rPr>
        <w:t xml:space="preserve">rile ulterioare, </w:t>
      </w:r>
      <w:r w:rsidR="00211AE1" w:rsidRPr="005738B7">
        <w:rPr>
          <w:color w:val="000000"/>
          <w:szCs w:val="24"/>
          <w:lang w:val="ro-RO"/>
        </w:rPr>
        <w:t xml:space="preserve">conform Legii nr. 346/2004 privind stimularea </w:t>
      </w:r>
      <w:r w:rsidR="005B6CBF" w:rsidRPr="005738B7">
        <w:rPr>
          <w:color w:val="000000"/>
          <w:szCs w:val="24"/>
          <w:lang w:val="ro-RO"/>
        </w:rPr>
        <w:t>î</w:t>
      </w:r>
      <w:r w:rsidR="00211AE1" w:rsidRPr="005738B7">
        <w:rPr>
          <w:color w:val="000000"/>
          <w:szCs w:val="24"/>
          <w:lang w:val="ro-RO"/>
        </w:rPr>
        <w:t>nfiin</w:t>
      </w:r>
      <w:r w:rsidR="005B6CBF" w:rsidRPr="005738B7">
        <w:rPr>
          <w:color w:val="000000"/>
          <w:szCs w:val="24"/>
          <w:lang w:val="ro-RO"/>
        </w:rPr>
        <w:t>ță</w:t>
      </w:r>
      <w:r w:rsidR="00211AE1" w:rsidRPr="005738B7">
        <w:rPr>
          <w:color w:val="000000"/>
          <w:szCs w:val="24"/>
          <w:lang w:val="ro-RO"/>
        </w:rPr>
        <w:t xml:space="preserve">rii </w:t>
      </w:r>
      <w:r w:rsidR="005B6CBF" w:rsidRPr="005738B7">
        <w:rPr>
          <w:color w:val="000000"/>
          <w:szCs w:val="24"/>
          <w:lang w:val="ro-RO"/>
        </w:rPr>
        <w:t>ș</w:t>
      </w:r>
      <w:r w:rsidR="00211AE1" w:rsidRPr="005738B7">
        <w:rPr>
          <w:color w:val="000000"/>
          <w:szCs w:val="24"/>
          <w:lang w:val="ro-RO"/>
        </w:rPr>
        <w:t>i dezvolt</w:t>
      </w:r>
      <w:r w:rsidR="005B6CBF" w:rsidRPr="005738B7">
        <w:rPr>
          <w:color w:val="000000"/>
          <w:szCs w:val="24"/>
          <w:lang w:val="ro-RO"/>
        </w:rPr>
        <w:t>ă</w:t>
      </w:r>
      <w:r w:rsidR="00211AE1" w:rsidRPr="005738B7">
        <w:rPr>
          <w:color w:val="000000"/>
          <w:szCs w:val="24"/>
          <w:lang w:val="ro-RO"/>
        </w:rPr>
        <w:t xml:space="preserve">rii </w:t>
      </w:r>
      <w:r w:rsidR="005B6CBF" w:rsidRPr="005738B7">
        <w:rPr>
          <w:color w:val="000000"/>
          <w:szCs w:val="24"/>
          <w:lang w:val="ro-RO"/>
        </w:rPr>
        <w:t>î</w:t>
      </w:r>
      <w:r w:rsidR="00211AE1" w:rsidRPr="005738B7">
        <w:rPr>
          <w:color w:val="000000"/>
          <w:szCs w:val="24"/>
          <w:lang w:val="ro-RO"/>
        </w:rPr>
        <w:t xml:space="preserve">ntreprinderilor mici </w:t>
      </w:r>
      <w:r w:rsidR="005B6CBF" w:rsidRPr="005738B7">
        <w:rPr>
          <w:color w:val="000000"/>
          <w:szCs w:val="24"/>
          <w:lang w:val="ro-RO"/>
        </w:rPr>
        <w:t>ș</w:t>
      </w:r>
      <w:r w:rsidR="00211AE1" w:rsidRPr="005738B7">
        <w:rPr>
          <w:color w:val="000000"/>
          <w:szCs w:val="24"/>
          <w:lang w:val="ro-RO"/>
        </w:rPr>
        <w:t>i mijlocii, cu modific</w:t>
      </w:r>
      <w:r w:rsidR="005B6CBF" w:rsidRPr="005738B7">
        <w:rPr>
          <w:color w:val="000000"/>
          <w:szCs w:val="24"/>
          <w:lang w:val="ro-RO"/>
        </w:rPr>
        <w:t>ă</w:t>
      </w:r>
      <w:r w:rsidR="00211AE1" w:rsidRPr="005738B7">
        <w:rPr>
          <w:color w:val="000000"/>
          <w:szCs w:val="24"/>
          <w:lang w:val="ro-RO"/>
        </w:rPr>
        <w:t xml:space="preserve">rile </w:t>
      </w:r>
      <w:r w:rsidR="005B6CBF" w:rsidRPr="005738B7">
        <w:rPr>
          <w:color w:val="000000"/>
          <w:szCs w:val="24"/>
          <w:lang w:val="ro-RO"/>
        </w:rPr>
        <w:t>ș</w:t>
      </w:r>
      <w:r w:rsidR="00211AE1" w:rsidRPr="005738B7">
        <w:rPr>
          <w:color w:val="000000"/>
          <w:szCs w:val="24"/>
          <w:lang w:val="ro-RO"/>
        </w:rPr>
        <w:t>i complet</w:t>
      </w:r>
      <w:r w:rsidR="005B6CBF" w:rsidRPr="005738B7">
        <w:rPr>
          <w:color w:val="000000"/>
          <w:szCs w:val="24"/>
          <w:lang w:val="ro-RO"/>
        </w:rPr>
        <w:t>ă</w:t>
      </w:r>
      <w:r w:rsidR="00211AE1" w:rsidRPr="005738B7">
        <w:rPr>
          <w:color w:val="000000"/>
          <w:szCs w:val="24"/>
          <w:lang w:val="ro-RO"/>
        </w:rPr>
        <w:t xml:space="preserve">rile ulterioare, </w:t>
      </w:r>
      <w:r w:rsidR="00923237" w:rsidRPr="005738B7">
        <w:rPr>
          <w:color w:val="000000"/>
          <w:szCs w:val="24"/>
          <w:lang w:val="ro-RO"/>
        </w:rPr>
        <w:t xml:space="preserve">precum </w:t>
      </w:r>
      <w:r w:rsidR="005B6CBF" w:rsidRPr="005738B7">
        <w:rPr>
          <w:color w:val="000000"/>
          <w:szCs w:val="24"/>
          <w:lang w:val="ro-RO"/>
        </w:rPr>
        <w:t>ș</w:t>
      </w:r>
      <w:r w:rsidR="00923237" w:rsidRPr="005738B7">
        <w:rPr>
          <w:color w:val="000000"/>
          <w:szCs w:val="24"/>
          <w:lang w:val="ro-RO"/>
        </w:rPr>
        <w:t>i conform OUG nr. 44/2008 privind desf</w:t>
      </w:r>
      <w:r w:rsidR="005B6CBF" w:rsidRPr="005738B7">
        <w:rPr>
          <w:color w:val="000000"/>
          <w:szCs w:val="24"/>
          <w:lang w:val="ro-RO"/>
        </w:rPr>
        <w:t>ăș</w:t>
      </w:r>
      <w:r w:rsidR="00923237" w:rsidRPr="005738B7">
        <w:rPr>
          <w:color w:val="000000"/>
          <w:szCs w:val="24"/>
          <w:lang w:val="ro-RO"/>
        </w:rPr>
        <w:t>urarea activit</w:t>
      </w:r>
      <w:r w:rsidR="005B6CBF" w:rsidRPr="005738B7">
        <w:rPr>
          <w:color w:val="000000"/>
          <w:szCs w:val="24"/>
          <w:lang w:val="ro-RO"/>
        </w:rPr>
        <w:t>ăț</w:t>
      </w:r>
      <w:r w:rsidR="00923237" w:rsidRPr="005738B7">
        <w:rPr>
          <w:color w:val="000000"/>
          <w:szCs w:val="24"/>
          <w:lang w:val="ro-RO"/>
        </w:rPr>
        <w:t>ilor economice de c</w:t>
      </w:r>
      <w:r w:rsidR="005B6CBF" w:rsidRPr="005738B7">
        <w:rPr>
          <w:color w:val="000000"/>
          <w:szCs w:val="24"/>
          <w:lang w:val="ro-RO"/>
        </w:rPr>
        <w:t>ă</w:t>
      </w:r>
      <w:r w:rsidR="00923237" w:rsidRPr="005738B7">
        <w:rPr>
          <w:color w:val="000000"/>
          <w:szCs w:val="24"/>
          <w:lang w:val="ro-RO"/>
        </w:rPr>
        <w:t xml:space="preserve">tre persoanele fizice autorizate, </w:t>
      </w:r>
      <w:r w:rsidR="005B6CBF" w:rsidRPr="005738B7">
        <w:rPr>
          <w:color w:val="000000"/>
          <w:szCs w:val="24"/>
          <w:lang w:val="ro-RO"/>
        </w:rPr>
        <w:t>î</w:t>
      </w:r>
      <w:r w:rsidR="00923237" w:rsidRPr="005738B7">
        <w:rPr>
          <w:color w:val="000000"/>
          <w:szCs w:val="24"/>
          <w:lang w:val="ro-RO"/>
        </w:rPr>
        <w:t xml:space="preserve">ntreprinderile individuale </w:t>
      </w:r>
      <w:r w:rsidR="005B6CBF" w:rsidRPr="005738B7">
        <w:rPr>
          <w:color w:val="000000"/>
          <w:szCs w:val="24"/>
          <w:lang w:val="ro-RO"/>
        </w:rPr>
        <w:t>ș</w:t>
      </w:r>
      <w:r w:rsidR="00923237" w:rsidRPr="005738B7">
        <w:rPr>
          <w:color w:val="000000"/>
          <w:szCs w:val="24"/>
          <w:lang w:val="ro-RO"/>
        </w:rPr>
        <w:t xml:space="preserve">i </w:t>
      </w:r>
      <w:r w:rsidR="005B6CBF" w:rsidRPr="005738B7">
        <w:rPr>
          <w:color w:val="000000"/>
          <w:szCs w:val="24"/>
          <w:lang w:val="ro-RO"/>
        </w:rPr>
        <w:t>î</w:t>
      </w:r>
      <w:r w:rsidR="00923237" w:rsidRPr="005738B7">
        <w:rPr>
          <w:color w:val="000000"/>
          <w:szCs w:val="24"/>
          <w:lang w:val="ro-RO"/>
        </w:rPr>
        <w:t>ntreprinderile familiale</w:t>
      </w:r>
      <w:r w:rsidR="00E80253" w:rsidRPr="005738B7">
        <w:rPr>
          <w:color w:val="000000"/>
          <w:szCs w:val="24"/>
          <w:lang w:val="ro-RO"/>
        </w:rPr>
        <w:t xml:space="preserve">, aprobată </w:t>
      </w:r>
      <w:r w:rsidR="00E80253" w:rsidRPr="005738B7">
        <w:rPr>
          <w:lang w:val="ro-RO"/>
        </w:rPr>
        <w:t>cu modificări și completări prin Legea nr. 182/2016,</w:t>
      </w:r>
      <w:r w:rsidR="006A57C5" w:rsidRPr="005738B7">
        <w:rPr>
          <w:color w:val="000000"/>
          <w:szCs w:val="24"/>
          <w:lang w:val="ro-RO"/>
        </w:rPr>
        <w:t xml:space="preserve"> sau conform Legii nr. 1/2005 privind organizarea </w:t>
      </w:r>
      <w:r w:rsidR="005B6CBF" w:rsidRPr="005738B7">
        <w:rPr>
          <w:color w:val="000000"/>
          <w:szCs w:val="24"/>
          <w:lang w:val="ro-RO"/>
        </w:rPr>
        <w:t>ș</w:t>
      </w:r>
      <w:r w:rsidR="006A57C5" w:rsidRPr="005738B7">
        <w:rPr>
          <w:color w:val="000000"/>
          <w:szCs w:val="24"/>
          <w:lang w:val="ro-RO"/>
        </w:rPr>
        <w:t>i func</w:t>
      </w:r>
      <w:r w:rsidR="005B6CBF" w:rsidRPr="005738B7">
        <w:rPr>
          <w:color w:val="000000"/>
          <w:szCs w:val="24"/>
          <w:lang w:val="ro-RO"/>
        </w:rPr>
        <w:t>ț</w:t>
      </w:r>
      <w:r w:rsidR="006A57C5" w:rsidRPr="005738B7">
        <w:rPr>
          <w:color w:val="000000"/>
          <w:szCs w:val="24"/>
          <w:lang w:val="ro-RO"/>
        </w:rPr>
        <w:t>ionarea coopera</w:t>
      </w:r>
      <w:r w:rsidR="005B6CBF" w:rsidRPr="005738B7">
        <w:rPr>
          <w:color w:val="000000"/>
          <w:szCs w:val="24"/>
          <w:lang w:val="ro-RO"/>
        </w:rPr>
        <w:t>ț</w:t>
      </w:r>
      <w:r w:rsidR="006A57C5" w:rsidRPr="005738B7">
        <w:rPr>
          <w:color w:val="000000"/>
          <w:szCs w:val="24"/>
          <w:lang w:val="ro-RO"/>
        </w:rPr>
        <w:t>iei, republicat</w:t>
      </w:r>
      <w:r w:rsidR="005B6CBF" w:rsidRPr="005738B7">
        <w:rPr>
          <w:color w:val="000000"/>
          <w:szCs w:val="24"/>
          <w:lang w:val="ro-RO"/>
        </w:rPr>
        <w:t>ă</w:t>
      </w:r>
      <w:r w:rsidR="006A57C5" w:rsidRPr="005738B7">
        <w:rPr>
          <w:color w:val="000000"/>
          <w:szCs w:val="24"/>
          <w:lang w:val="ro-RO"/>
        </w:rPr>
        <w:t xml:space="preserve">, </w:t>
      </w:r>
      <w:r w:rsidR="00550042" w:rsidRPr="005738B7">
        <w:rPr>
          <w:color w:val="000000"/>
          <w:szCs w:val="24"/>
          <w:lang w:val="ro-RO"/>
        </w:rPr>
        <w:t xml:space="preserve">care </w:t>
      </w:r>
      <w:r w:rsidR="005B6CBF" w:rsidRPr="005738B7">
        <w:rPr>
          <w:color w:val="000000"/>
          <w:szCs w:val="24"/>
          <w:lang w:val="ro-RO"/>
        </w:rPr>
        <w:t>î</w:t>
      </w:r>
      <w:r w:rsidR="00550042" w:rsidRPr="005738B7">
        <w:rPr>
          <w:color w:val="000000"/>
          <w:szCs w:val="24"/>
          <w:lang w:val="ro-RO"/>
        </w:rPr>
        <w:t>ndeplinesc urm</w:t>
      </w:r>
      <w:r w:rsidR="005B6CBF" w:rsidRPr="005738B7">
        <w:rPr>
          <w:color w:val="000000"/>
          <w:szCs w:val="24"/>
          <w:lang w:val="ro-RO"/>
        </w:rPr>
        <w:t>ă</w:t>
      </w:r>
      <w:r w:rsidR="00550042" w:rsidRPr="005738B7">
        <w:rPr>
          <w:color w:val="000000"/>
          <w:szCs w:val="24"/>
          <w:lang w:val="ro-RO"/>
        </w:rPr>
        <w:t>toarele condi</w:t>
      </w:r>
      <w:r w:rsidR="005B6CBF" w:rsidRPr="005738B7">
        <w:rPr>
          <w:color w:val="000000"/>
          <w:szCs w:val="24"/>
          <w:lang w:val="ro-RO"/>
        </w:rPr>
        <w:t>ț</w:t>
      </w:r>
      <w:r w:rsidR="00550042" w:rsidRPr="005738B7">
        <w:rPr>
          <w:color w:val="000000"/>
          <w:szCs w:val="24"/>
          <w:lang w:val="ro-RO"/>
        </w:rPr>
        <w:t>ii:</w:t>
      </w:r>
    </w:p>
    <w:p w14:paraId="3A674E0B" w14:textId="77777777" w:rsidR="00550042" w:rsidRPr="005738B7" w:rsidRDefault="00550042" w:rsidP="00A614D1">
      <w:pPr>
        <w:numPr>
          <w:ilvl w:val="0"/>
          <w:numId w:val="11"/>
        </w:numPr>
        <w:spacing w:before="100" w:beforeAutospacing="1" w:after="100" w:afterAutospacing="1"/>
        <w:rPr>
          <w:color w:val="000000"/>
          <w:szCs w:val="24"/>
          <w:lang w:val="ro-RO"/>
        </w:rPr>
      </w:pPr>
      <w:r w:rsidRPr="005738B7">
        <w:rPr>
          <w:color w:val="000000"/>
          <w:szCs w:val="24"/>
          <w:lang w:val="ro-RO"/>
        </w:rPr>
        <w:t xml:space="preserve">sunt legal constituite </w:t>
      </w:r>
      <w:r w:rsidR="005B6CBF" w:rsidRPr="005738B7">
        <w:rPr>
          <w:color w:val="000000"/>
          <w:szCs w:val="24"/>
          <w:lang w:val="ro-RO"/>
        </w:rPr>
        <w:t>î</w:t>
      </w:r>
      <w:r w:rsidRPr="005738B7">
        <w:rPr>
          <w:color w:val="000000"/>
          <w:szCs w:val="24"/>
          <w:lang w:val="ro-RO"/>
        </w:rPr>
        <w:t>n Rom</w:t>
      </w:r>
      <w:r w:rsidR="005B6CBF" w:rsidRPr="005738B7">
        <w:rPr>
          <w:color w:val="000000"/>
          <w:szCs w:val="24"/>
          <w:lang w:val="ro-RO"/>
        </w:rPr>
        <w:t>â</w:t>
      </w:r>
      <w:r w:rsidRPr="005738B7">
        <w:rPr>
          <w:color w:val="000000"/>
          <w:szCs w:val="24"/>
          <w:lang w:val="ro-RO"/>
        </w:rPr>
        <w:t xml:space="preserve">nia </w:t>
      </w:r>
      <w:r w:rsidR="005B6CBF" w:rsidRPr="005738B7">
        <w:rPr>
          <w:color w:val="000000"/>
          <w:szCs w:val="24"/>
          <w:lang w:val="ro-RO"/>
        </w:rPr>
        <w:t>ș</w:t>
      </w:r>
      <w:r w:rsidR="00E8550B" w:rsidRPr="005738B7">
        <w:rPr>
          <w:color w:val="000000"/>
          <w:szCs w:val="24"/>
          <w:lang w:val="ro-RO"/>
        </w:rPr>
        <w:t xml:space="preserve">i </w:t>
      </w:r>
      <w:r w:rsidR="005B6CBF" w:rsidRPr="005738B7">
        <w:rPr>
          <w:color w:val="000000"/>
          <w:szCs w:val="24"/>
          <w:lang w:val="ro-RO"/>
        </w:rPr>
        <w:t>îș</w:t>
      </w:r>
      <w:r w:rsidR="00E8550B" w:rsidRPr="005738B7">
        <w:rPr>
          <w:color w:val="000000"/>
          <w:szCs w:val="24"/>
          <w:lang w:val="ro-RO"/>
        </w:rPr>
        <w:t>i</w:t>
      </w:r>
      <w:r w:rsidRPr="005738B7">
        <w:rPr>
          <w:color w:val="000000"/>
          <w:szCs w:val="24"/>
          <w:lang w:val="ro-RO"/>
        </w:rPr>
        <w:t xml:space="preserve"> </w:t>
      </w:r>
      <w:r w:rsidR="00041D49" w:rsidRPr="005738B7">
        <w:rPr>
          <w:color w:val="000000"/>
          <w:szCs w:val="24"/>
          <w:lang w:val="ro-RO"/>
        </w:rPr>
        <w:t>desf</w:t>
      </w:r>
      <w:r w:rsidR="005B6CBF" w:rsidRPr="005738B7">
        <w:rPr>
          <w:color w:val="000000"/>
          <w:szCs w:val="24"/>
          <w:lang w:val="ro-RO"/>
        </w:rPr>
        <w:t>ăș</w:t>
      </w:r>
      <w:r w:rsidR="00041D49" w:rsidRPr="005738B7">
        <w:rPr>
          <w:color w:val="000000"/>
          <w:szCs w:val="24"/>
          <w:lang w:val="ro-RO"/>
        </w:rPr>
        <w:t>oar</w:t>
      </w:r>
      <w:r w:rsidR="005B6CBF" w:rsidRPr="005738B7">
        <w:rPr>
          <w:color w:val="000000"/>
          <w:szCs w:val="24"/>
          <w:lang w:val="ro-RO"/>
        </w:rPr>
        <w:t>ă</w:t>
      </w:r>
      <w:r w:rsidRPr="005738B7">
        <w:rPr>
          <w:color w:val="000000"/>
          <w:szCs w:val="24"/>
          <w:lang w:val="ro-RO"/>
        </w:rPr>
        <w:t xml:space="preserve"> activitatea </w:t>
      </w:r>
      <w:r w:rsidR="005B6CBF" w:rsidRPr="005738B7">
        <w:rPr>
          <w:color w:val="000000"/>
          <w:szCs w:val="24"/>
          <w:lang w:val="ro-RO"/>
        </w:rPr>
        <w:t>î</w:t>
      </w:r>
      <w:r w:rsidRPr="005738B7">
        <w:rPr>
          <w:color w:val="000000"/>
          <w:szCs w:val="24"/>
          <w:lang w:val="ro-RO"/>
        </w:rPr>
        <w:t>n Rom</w:t>
      </w:r>
      <w:r w:rsidR="005B6CBF" w:rsidRPr="005738B7">
        <w:rPr>
          <w:color w:val="000000"/>
          <w:szCs w:val="24"/>
          <w:lang w:val="ro-RO"/>
        </w:rPr>
        <w:t>â</w:t>
      </w:r>
      <w:r w:rsidRPr="005738B7">
        <w:rPr>
          <w:color w:val="000000"/>
          <w:szCs w:val="24"/>
          <w:lang w:val="ro-RO"/>
        </w:rPr>
        <w:t>nia;</w:t>
      </w:r>
    </w:p>
    <w:p w14:paraId="2829C281" w14:textId="77777777" w:rsidR="00550042" w:rsidRPr="005738B7" w:rsidRDefault="00550042" w:rsidP="00A614D1">
      <w:pPr>
        <w:numPr>
          <w:ilvl w:val="0"/>
          <w:numId w:val="11"/>
        </w:numPr>
        <w:spacing w:before="100" w:beforeAutospacing="1" w:after="100" w:afterAutospacing="1"/>
        <w:rPr>
          <w:color w:val="000000"/>
          <w:szCs w:val="24"/>
          <w:lang w:val="ro-RO"/>
        </w:rPr>
      </w:pPr>
      <w:r w:rsidRPr="005738B7">
        <w:rPr>
          <w:color w:val="000000"/>
          <w:szCs w:val="24"/>
          <w:lang w:val="ro-RO"/>
        </w:rPr>
        <w:t xml:space="preserve">nu sunt </w:t>
      </w:r>
      <w:r w:rsidR="005B6CBF" w:rsidRPr="005738B7">
        <w:rPr>
          <w:color w:val="000000"/>
          <w:szCs w:val="24"/>
          <w:lang w:val="ro-RO"/>
        </w:rPr>
        <w:t>î</w:t>
      </w:r>
      <w:r w:rsidRPr="005738B7">
        <w:rPr>
          <w:color w:val="000000"/>
          <w:szCs w:val="24"/>
          <w:lang w:val="ro-RO"/>
        </w:rPr>
        <w:t>n stare de insolven</w:t>
      </w:r>
      <w:r w:rsidR="005B6CBF" w:rsidRPr="005738B7">
        <w:rPr>
          <w:color w:val="000000"/>
          <w:szCs w:val="24"/>
          <w:lang w:val="ro-RO"/>
        </w:rPr>
        <w:t>ță</w:t>
      </w:r>
      <w:r w:rsidRPr="005738B7">
        <w:rPr>
          <w:color w:val="000000"/>
          <w:szCs w:val="24"/>
          <w:lang w:val="ro-RO"/>
        </w:rPr>
        <w:t>, nu au afacerile administrate de un judec</w:t>
      </w:r>
      <w:r w:rsidR="005B6CBF" w:rsidRPr="005738B7">
        <w:rPr>
          <w:color w:val="000000"/>
          <w:szCs w:val="24"/>
          <w:lang w:val="ro-RO"/>
        </w:rPr>
        <w:t>ă</w:t>
      </w:r>
      <w:r w:rsidRPr="005738B7">
        <w:rPr>
          <w:color w:val="000000"/>
          <w:szCs w:val="24"/>
          <w:lang w:val="ro-RO"/>
        </w:rPr>
        <w:t>tor sindic, nu au nici o restric</w:t>
      </w:r>
      <w:r w:rsidR="005B6CBF" w:rsidRPr="005738B7">
        <w:rPr>
          <w:color w:val="000000"/>
          <w:szCs w:val="24"/>
          <w:lang w:val="ro-RO"/>
        </w:rPr>
        <w:t>ț</w:t>
      </w:r>
      <w:r w:rsidRPr="005738B7">
        <w:rPr>
          <w:color w:val="000000"/>
          <w:szCs w:val="24"/>
          <w:lang w:val="ro-RO"/>
        </w:rPr>
        <w:t>ie asupra activit</w:t>
      </w:r>
      <w:r w:rsidR="005B6CBF" w:rsidRPr="005738B7">
        <w:rPr>
          <w:color w:val="000000"/>
          <w:szCs w:val="24"/>
          <w:lang w:val="ro-RO"/>
        </w:rPr>
        <w:t>ăț</w:t>
      </w:r>
      <w:r w:rsidRPr="005738B7">
        <w:rPr>
          <w:color w:val="000000"/>
          <w:szCs w:val="24"/>
          <w:lang w:val="ro-RO"/>
        </w:rPr>
        <w:t xml:space="preserve">ii comerciale, nu sunt subiectul unor aranjamente </w:t>
      </w:r>
      <w:r w:rsidR="005B6CBF" w:rsidRPr="005738B7">
        <w:rPr>
          <w:color w:val="000000"/>
          <w:szCs w:val="24"/>
          <w:lang w:val="ro-RO"/>
        </w:rPr>
        <w:t>î</w:t>
      </w:r>
      <w:r w:rsidRPr="005738B7">
        <w:rPr>
          <w:color w:val="000000"/>
          <w:szCs w:val="24"/>
          <w:lang w:val="ro-RO"/>
        </w:rPr>
        <w:t>ntre creditori, sau nu se afl</w:t>
      </w:r>
      <w:r w:rsidR="005B6CBF" w:rsidRPr="005738B7">
        <w:rPr>
          <w:color w:val="000000"/>
          <w:szCs w:val="24"/>
          <w:lang w:val="ro-RO"/>
        </w:rPr>
        <w:t>ă</w:t>
      </w:r>
      <w:r w:rsidRPr="005738B7">
        <w:rPr>
          <w:color w:val="000000"/>
          <w:szCs w:val="24"/>
          <w:lang w:val="ro-RO"/>
        </w:rPr>
        <w:t xml:space="preserve"> </w:t>
      </w:r>
      <w:r w:rsidR="005B6CBF" w:rsidRPr="005738B7">
        <w:rPr>
          <w:color w:val="000000"/>
          <w:szCs w:val="24"/>
          <w:lang w:val="ro-RO"/>
        </w:rPr>
        <w:t>î</w:t>
      </w:r>
      <w:r w:rsidRPr="005738B7">
        <w:rPr>
          <w:color w:val="000000"/>
          <w:szCs w:val="24"/>
          <w:lang w:val="ro-RO"/>
        </w:rPr>
        <w:t>ntr-o alt</w:t>
      </w:r>
      <w:r w:rsidR="005B6CBF" w:rsidRPr="005738B7">
        <w:rPr>
          <w:color w:val="000000"/>
          <w:szCs w:val="24"/>
          <w:lang w:val="ro-RO"/>
        </w:rPr>
        <w:t>ă</w:t>
      </w:r>
      <w:r w:rsidRPr="005738B7">
        <w:rPr>
          <w:color w:val="000000"/>
          <w:szCs w:val="24"/>
          <w:lang w:val="ro-RO"/>
        </w:rPr>
        <w:t xml:space="preserve"> situa</w:t>
      </w:r>
      <w:r w:rsidR="005B6CBF" w:rsidRPr="005738B7">
        <w:rPr>
          <w:color w:val="000000"/>
          <w:szCs w:val="24"/>
          <w:lang w:val="ro-RO"/>
        </w:rPr>
        <w:t>ț</w:t>
      </w:r>
      <w:r w:rsidRPr="005738B7">
        <w:rPr>
          <w:color w:val="000000"/>
          <w:szCs w:val="24"/>
          <w:lang w:val="ro-RO"/>
        </w:rPr>
        <w:t>ie similar</w:t>
      </w:r>
      <w:r w:rsidR="005B6CBF" w:rsidRPr="005738B7">
        <w:rPr>
          <w:color w:val="000000"/>
          <w:szCs w:val="24"/>
          <w:lang w:val="ro-RO"/>
        </w:rPr>
        <w:t>ă</w:t>
      </w:r>
      <w:r w:rsidRPr="005738B7">
        <w:rPr>
          <w:color w:val="000000"/>
          <w:szCs w:val="24"/>
          <w:lang w:val="ro-RO"/>
        </w:rPr>
        <w:t xml:space="preserve"> cu cele men</w:t>
      </w:r>
      <w:r w:rsidR="005B6CBF" w:rsidRPr="005738B7">
        <w:rPr>
          <w:color w:val="000000"/>
          <w:szCs w:val="24"/>
          <w:lang w:val="ro-RO"/>
        </w:rPr>
        <w:t>ț</w:t>
      </w:r>
      <w:r w:rsidRPr="005738B7">
        <w:rPr>
          <w:color w:val="000000"/>
          <w:szCs w:val="24"/>
          <w:lang w:val="ro-RO"/>
        </w:rPr>
        <w:t>ionate anterior, reglementate prin lege;</w:t>
      </w:r>
    </w:p>
    <w:p w14:paraId="6517A5C7" w14:textId="77777777" w:rsidR="00550042" w:rsidRPr="005738B7" w:rsidRDefault="00550042" w:rsidP="00A614D1">
      <w:pPr>
        <w:numPr>
          <w:ilvl w:val="0"/>
          <w:numId w:val="11"/>
        </w:numPr>
        <w:spacing w:before="100" w:beforeAutospacing="1" w:after="100" w:afterAutospacing="1"/>
        <w:rPr>
          <w:color w:val="000000"/>
          <w:szCs w:val="24"/>
          <w:lang w:val="ro-RO"/>
        </w:rPr>
      </w:pPr>
      <w:r w:rsidRPr="005738B7">
        <w:rPr>
          <w:color w:val="000000"/>
          <w:szCs w:val="24"/>
          <w:lang w:val="ro-RO"/>
        </w:rPr>
        <w:t xml:space="preserve">nu </w:t>
      </w:r>
      <w:r w:rsidR="005B6CBF" w:rsidRPr="005738B7">
        <w:rPr>
          <w:color w:val="000000"/>
          <w:szCs w:val="24"/>
          <w:lang w:val="ro-RO"/>
        </w:rPr>
        <w:t>î</w:t>
      </w:r>
      <w:r w:rsidRPr="005738B7">
        <w:rPr>
          <w:color w:val="000000"/>
          <w:szCs w:val="24"/>
          <w:lang w:val="ro-RO"/>
        </w:rPr>
        <w:t>nregistreaz</w:t>
      </w:r>
      <w:r w:rsidR="005B6CBF" w:rsidRPr="005738B7">
        <w:rPr>
          <w:color w:val="000000"/>
          <w:szCs w:val="24"/>
          <w:lang w:val="ro-RO"/>
        </w:rPr>
        <w:t>ă</w:t>
      </w:r>
      <w:r w:rsidRPr="005738B7">
        <w:rPr>
          <w:color w:val="000000"/>
          <w:szCs w:val="24"/>
          <w:lang w:val="ro-RO"/>
        </w:rPr>
        <w:t xml:space="preserve"> datorii publice </w:t>
      </w:r>
      <w:r w:rsidR="005B6CBF" w:rsidRPr="005738B7">
        <w:rPr>
          <w:color w:val="000000"/>
          <w:szCs w:val="24"/>
          <w:lang w:val="ro-RO"/>
        </w:rPr>
        <w:t>ș</w:t>
      </w:r>
      <w:r w:rsidRPr="005738B7">
        <w:rPr>
          <w:color w:val="000000"/>
          <w:szCs w:val="24"/>
          <w:lang w:val="ro-RO"/>
        </w:rPr>
        <w:t xml:space="preserve">i </w:t>
      </w:r>
      <w:r w:rsidR="005B6CBF" w:rsidRPr="005738B7">
        <w:rPr>
          <w:color w:val="000000"/>
          <w:szCs w:val="24"/>
          <w:lang w:val="ro-RO"/>
        </w:rPr>
        <w:t>ș</w:t>
      </w:r>
      <w:r w:rsidRPr="005738B7">
        <w:rPr>
          <w:color w:val="000000"/>
          <w:szCs w:val="24"/>
          <w:lang w:val="ro-RO"/>
        </w:rPr>
        <w:t>i-au pl</w:t>
      </w:r>
      <w:r w:rsidR="005B6CBF" w:rsidRPr="005738B7">
        <w:rPr>
          <w:color w:val="000000"/>
          <w:szCs w:val="24"/>
          <w:lang w:val="ro-RO"/>
        </w:rPr>
        <w:t>ă</w:t>
      </w:r>
      <w:r w:rsidRPr="005738B7">
        <w:rPr>
          <w:color w:val="000000"/>
          <w:szCs w:val="24"/>
          <w:lang w:val="ro-RO"/>
        </w:rPr>
        <w:t>tit la timp taxele, obliga</w:t>
      </w:r>
      <w:r w:rsidR="005B6CBF" w:rsidRPr="005738B7">
        <w:rPr>
          <w:color w:val="000000"/>
          <w:szCs w:val="24"/>
          <w:lang w:val="ro-RO"/>
        </w:rPr>
        <w:t>ț</w:t>
      </w:r>
      <w:r w:rsidRPr="005738B7">
        <w:rPr>
          <w:color w:val="000000"/>
          <w:szCs w:val="24"/>
          <w:lang w:val="ro-RO"/>
        </w:rPr>
        <w:t xml:space="preserve">iile </w:t>
      </w:r>
      <w:r w:rsidR="005B6CBF" w:rsidRPr="005738B7">
        <w:rPr>
          <w:color w:val="000000"/>
          <w:szCs w:val="24"/>
          <w:lang w:val="ro-RO"/>
        </w:rPr>
        <w:t>ș</w:t>
      </w:r>
      <w:r w:rsidRPr="005738B7">
        <w:rPr>
          <w:color w:val="000000"/>
          <w:szCs w:val="24"/>
          <w:lang w:val="ro-RO"/>
        </w:rPr>
        <w:t>i alte contribu</w:t>
      </w:r>
      <w:r w:rsidR="005B6CBF" w:rsidRPr="005738B7">
        <w:rPr>
          <w:color w:val="000000"/>
          <w:szCs w:val="24"/>
          <w:lang w:val="ro-RO"/>
        </w:rPr>
        <w:t>ț</w:t>
      </w:r>
      <w:r w:rsidRPr="005738B7">
        <w:rPr>
          <w:color w:val="000000"/>
          <w:szCs w:val="24"/>
          <w:lang w:val="ro-RO"/>
        </w:rPr>
        <w:t xml:space="preserve">ii la bugetul de stat, bugetele speciale </w:t>
      </w:r>
      <w:r w:rsidR="005B6CBF" w:rsidRPr="005738B7">
        <w:rPr>
          <w:color w:val="000000"/>
          <w:szCs w:val="24"/>
          <w:lang w:val="ro-RO"/>
        </w:rPr>
        <w:t>ș</w:t>
      </w:r>
      <w:r w:rsidRPr="005738B7">
        <w:rPr>
          <w:color w:val="000000"/>
          <w:szCs w:val="24"/>
          <w:lang w:val="ro-RO"/>
        </w:rPr>
        <w:t>i bugetele locale prev</w:t>
      </w:r>
      <w:r w:rsidR="005B6CBF" w:rsidRPr="005738B7">
        <w:rPr>
          <w:color w:val="000000"/>
          <w:szCs w:val="24"/>
          <w:lang w:val="ro-RO"/>
        </w:rPr>
        <w:t>ă</w:t>
      </w:r>
      <w:r w:rsidRPr="005738B7">
        <w:rPr>
          <w:color w:val="000000"/>
          <w:szCs w:val="24"/>
          <w:lang w:val="ro-RO"/>
        </w:rPr>
        <w:t>zute de legisla</w:t>
      </w:r>
      <w:r w:rsidR="005B6CBF" w:rsidRPr="005738B7">
        <w:rPr>
          <w:color w:val="000000"/>
          <w:szCs w:val="24"/>
          <w:lang w:val="ro-RO"/>
        </w:rPr>
        <w:t>ț</w:t>
      </w:r>
      <w:r w:rsidRPr="005738B7">
        <w:rPr>
          <w:color w:val="000000"/>
          <w:szCs w:val="24"/>
          <w:lang w:val="ro-RO"/>
        </w:rPr>
        <w:t xml:space="preserve">ia </w:t>
      </w:r>
      <w:r w:rsidR="005B6CBF" w:rsidRPr="005738B7">
        <w:rPr>
          <w:color w:val="000000"/>
          <w:szCs w:val="24"/>
          <w:lang w:val="ro-RO"/>
        </w:rPr>
        <w:t>î</w:t>
      </w:r>
      <w:r w:rsidRPr="005738B7">
        <w:rPr>
          <w:color w:val="000000"/>
          <w:szCs w:val="24"/>
          <w:lang w:val="ro-RO"/>
        </w:rPr>
        <w:t>n vigoare;</w:t>
      </w:r>
    </w:p>
    <w:p w14:paraId="573FB81B" w14:textId="77777777" w:rsidR="00550042" w:rsidRPr="005738B7" w:rsidRDefault="00550042" w:rsidP="00A614D1">
      <w:pPr>
        <w:numPr>
          <w:ilvl w:val="0"/>
          <w:numId w:val="11"/>
        </w:numPr>
        <w:spacing w:before="100" w:beforeAutospacing="1" w:after="100" w:afterAutospacing="1"/>
        <w:rPr>
          <w:color w:val="000000"/>
          <w:szCs w:val="24"/>
          <w:lang w:val="ro-RO"/>
        </w:rPr>
      </w:pPr>
      <w:r w:rsidRPr="005738B7">
        <w:rPr>
          <w:color w:val="000000"/>
          <w:szCs w:val="24"/>
          <w:lang w:val="ro-RO"/>
        </w:rPr>
        <w:t xml:space="preserve">reprezentantul legal al </w:t>
      </w:r>
      <w:r w:rsidR="005B6CBF" w:rsidRPr="005738B7">
        <w:rPr>
          <w:color w:val="000000"/>
          <w:szCs w:val="24"/>
          <w:lang w:val="ro-RO"/>
        </w:rPr>
        <w:t>î</w:t>
      </w:r>
      <w:r w:rsidRPr="005738B7">
        <w:rPr>
          <w:color w:val="000000"/>
          <w:szCs w:val="24"/>
          <w:lang w:val="ro-RO"/>
        </w:rPr>
        <w:t>ntreprinderii nu a fost supus unei condamn</w:t>
      </w:r>
      <w:r w:rsidR="005B6CBF" w:rsidRPr="005738B7">
        <w:rPr>
          <w:color w:val="000000"/>
          <w:szCs w:val="24"/>
          <w:lang w:val="ro-RO"/>
        </w:rPr>
        <w:t>ă</w:t>
      </w:r>
      <w:r w:rsidRPr="005738B7">
        <w:rPr>
          <w:color w:val="000000"/>
          <w:szCs w:val="24"/>
          <w:lang w:val="ro-RO"/>
        </w:rPr>
        <w:t>ri de tip res</w:t>
      </w:r>
      <w:r w:rsidR="001A687E" w:rsidRPr="005738B7">
        <w:rPr>
          <w:color w:val="000000"/>
          <w:szCs w:val="24"/>
          <w:lang w:val="ro-RO"/>
        </w:rPr>
        <w:t xml:space="preserve"> </w:t>
      </w:r>
      <w:r w:rsidRPr="005738B7">
        <w:rPr>
          <w:color w:val="000000"/>
          <w:szCs w:val="24"/>
          <w:lang w:val="ro-RO"/>
        </w:rPr>
        <w:t xml:space="preserve">judicata </w:t>
      </w:r>
      <w:r w:rsidR="005B6CBF" w:rsidRPr="005738B7">
        <w:rPr>
          <w:color w:val="000000"/>
          <w:szCs w:val="24"/>
          <w:lang w:val="ro-RO"/>
        </w:rPr>
        <w:lastRenderedPageBreak/>
        <w:t>î</w:t>
      </w:r>
      <w:r w:rsidRPr="005738B7">
        <w:rPr>
          <w:color w:val="000000"/>
          <w:szCs w:val="24"/>
          <w:lang w:val="ro-RO"/>
        </w:rPr>
        <w:t>n ultimii 3 ani, de c</w:t>
      </w:r>
      <w:r w:rsidR="005B6CBF" w:rsidRPr="005738B7">
        <w:rPr>
          <w:color w:val="000000"/>
          <w:szCs w:val="24"/>
          <w:lang w:val="ro-RO"/>
        </w:rPr>
        <w:t>ă</w:t>
      </w:r>
      <w:r w:rsidRPr="005738B7">
        <w:rPr>
          <w:color w:val="000000"/>
          <w:szCs w:val="24"/>
          <w:lang w:val="ro-RO"/>
        </w:rPr>
        <w:t>tre nicio instan</w:t>
      </w:r>
      <w:r w:rsidR="005B6CBF" w:rsidRPr="005738B7">
        <w:rPr>
          <w:color w:val="000000"/>
          <w:szCs w:val="24"/>
          <w:lang w:val="ro-RO"/>
        </w:rPr>
        <w:t>ță</w:t>
      </w:r>
      <w:r w:rsidRPr="005738B7">
        <w:rPr>
          <w:color w:val="000000"/>
          <w:szCs w:val="24"/>
          <w:lang w:val="ro-RO"/>
        </w:rPr>
        <w:t xml:space="preserve"> de judecat</w:t>
      </w:r>
      <w:r w:rsidR="005B6CBF" w:rsidRPr="005738B7">
        <w:rPr>
          <w:color w:val="000000"/>
          <w:szCs w:val="24"/>
          <w:lang w:val="ro-RO"/>
        </w:rPr>
        <w:t>ă</w:t>
      </w:r>
      <w:r w:rsidRPr="005738B7">
        <w:rPr>
          <w:color w:val="000000"/>
          <w:szCs w:val="24"/>
          <w:lang w:val="ro-RO"/>
        </w:rPr>
        <w:t>, din motive profesionale sau etic-profesionale;</w:t>
      </w:r>
    </w:p>
    <w:p w14:paraId="4286C477" w14:textId="77777777" w:rsidR="00550042" w:rsidRPr="005738B7" w:rsidRDefault="00550042" w:rsidP="00A614D1">
      <w:pPr>
        <w:numPr>
          <w:ilvl w:val="0"/>
          <w:numId w:val="11"/>
        </w:numPr>
        <w:spacing w:before="100" w:beforeAutospacing="1" w:after="100" w:afterAutospacing="1"/>
        <w:rPr>
          <w:color w:val="000000"/>
          <w:szCs w:val="24"/>
          <w:lang w:val="ro-RO"/>
        </w:rPr>
      </w:pPr>
      <w:r w:rsidRPr="005738B7">
        <w:rPr>
          <w:color w:val="000000"/>
          <w:szCs w:val="24"/>
          <w:lang w:val="ro-RO"/>
        </w:rPr>
        <w:t xml:space="preserve">reprezentantul legal al </w:t>
      </w:r>
      <w:r w:rsidR="005B6CBF" w:rsidRPr="005738B7">
        <w:rPr>
          <w:color w:val="000000"/>
          <w:szCs w:val="24"/>
          <w:lang w:val="ro-RO"/>
        </w:rPr>
        <w:t>î</w:t>
      </w:r>
      <w:r w:rsidRPr="005738B7">
        <w:rPr>
          <w:color w:val="000000"/>
          <w:szCs w:val="24"/>
          <w:lang w:val="ro-RO"/>
        </w:rPr>
        <w:t>ntreprinderii nu a fost condamnat de tip res judicata pentru fraud</w:t>
      </w:r>
      <w:r w:rsidR="005B6CBF" w:rsidRPr="005738B7">
        <w:rPr>
          <w:color w:val="000000"/>
          <w:szCs w:val="24"/>
          <w:lang w:val="ro-RO"/>
        </w:rPr>
        <w:t>ă</w:t>
      </w:r>
      <w:r w:rsidRPr="005738B7">
        <w:rPr>
          <w:color w:val="000000"/>
          <w:szCs w:val="24"/>
          <w:lang w:val="ro-RO"/>
        </w:rPr>
        <w:t>, corup</w:t>
      </w:r>
      <w:r w:rsidR="005B6CBF" w:rsidRPr="005738B7">
        <w:rPr>
          <w:color w:val="000000"/>
          <w:szCs w:val="24"/>
          <w:lang w:val="ro-RO"/>
        </w:rPr>
        <w:t>ț</w:t>
      </w:r>
      <w:r w:rsidRPr="005738B7">
        <w:rPr>
          <w:color w:val="000000"/>
          <w:szCs w:val="24"/>
          <w:lang w:val="ro-RO"/>
        </w:rPr>
        <w:t xml:space="preserve">ie, implicare </w:t>
      </w:r>
      <w:r w:rsidR="005B6CBF" w:rsidRPr="005738B7">
        <w:rPr>
          <w:color w:val="000000"/>
          <w:szCs w:val="24"/>
          <w:lang w:val="ro-RO"/>
        </w:rPr>
        <w:t>î</w:t>
      </w:r>
      <w:r w:rsidRPr="005738B7">
        <w:rPr>
          <w:color w:val="000000"/>
          <w:szCs w:val="24"/>
          <w:lang w:val="ro-RO"/>
        </w:rPr>
        <w:t>n organiza</w:t>
      </w:r>
      <w:r w:rsidR="005B6CBF" w:rsidRPr="005738B7">
        <w:rPr>
          <w:color w:val="000000"/>
          <w:szCs w:val="24"/>
          <w:lang w:val="ro-RO"/>
        </w:rPr>
        <w:t>ț</w:t>
      </w:r>
      <w:r w:rsidRPr="005738B7">
        <w:rPr>
          <w:color w:val="000000"/>
          <w:szCs w:val="24"/>
          <w:lang w:val="ro-RO"/>
        </w:rPr>
        <w:t xml:space="preserve">ii criminale sau </w:t>
      </w:r>
      <w:r w:rsidR="005B6CBF" w:rsidRPr="005738B7">
        <w:rPr>
          <w:color w:val="000000"/>
          <w:szCs w:val="24"/>
          <w:lang w:val="ro-RO"/>
        </w:rPr>
        <w:t>î</w:t>
      </w:r>
      <w:r w:rsidRPr="005738B7">
        <w:rPr>
          <w:color w:val="000000"/>
          <w:szCs w:val="24"/>
          <w:lang w:val="ro-RO"/>
        </w:rPr>
        <w:t>n alte activit</w:t>
      </w:r>
      <w:r w:rsidR="005B6CBF" w:rsidRPr="005738B7">
        <w:rPr>
          <w:color w:val="000000"/>
          <w:szCs w:val="24"/>
          <w:lang w:val="ro-RO"/>
        </w:rPr>
        <w:t>ăț</w:t>
      </w:r>
      <w:r w:rsidRPr="005738B7">
        <w:rPr>
          <w:color w:val="000000"/>
          <w:szCs w:val="24"/>
          <w:lang w:val="ro-RO"/>
        </w:rPr>
        <w:t xml:space="preserve">i ilegale, </w:t>
      </w:r>
      <w:r w:rsidR="005B6CBF" w:rsidRPr="005738B7">
        <w:rPr>
          <w:color w:val="000000"/>
          <w:szCs w:val="24"/>
          <w:lang w:val="ro-RO"/>
        </w:rPr>
        <w:t>î</w:t>
      </w:r>
      <w:r w:rsidRPr="005738B7">
        <w:rPr>
          <w:color w:val="000000"/>
          <w:szCs w:val="24"/>
          <w:lang w:val="ro-RO"/>
        </w:rPr>
        <w:t>n detrimentul intereselor financiare ale Comunit</w:t>
      </w:r>
      <w:r w:rsidR="005B6CBF" w:rsidRPr="005738B7">
        <w:rPr>
          <w:color w:val="000000"/>
          <w:szCs w:val="24"/>
          <w:lang w:val="ro-RO"/>
        </w:rPr>
        <w:t>ăț</w:t>
      </w:r>
      <w:r w:rsidRPr="005738B7">
        <w:rPr>
          <w:color w:val="000000"/>
          <w:szCs w:val="24"/>
          <w:lang w:val="ro-RO"/>
        </w:rPr>
        <w:t>ii Europene;</w:t>
      </w:r>
    </w:p>
    <w:p w14:paraId="472BEF35" w14:textId="77777777" w:rsidR="00550042" w:rsidRPr="005738B7" w:rsidRDefault="00550042" w:rsidP="00A614D1">
      <w:pPr>
        <w:numPr>
          <w:ilvl w:val="0"/>
          <w:numId w:val="11"/>
        </w:numPr>
        <w:spacing w:before="100" w:beforeAutospacing="1" w:after="100" w:afterAutospacing="1"/>
        <w:rPr>
          <w:color w:val="000000"/>
          <w:szCs w:val="24"/>
          <w:lang w:val="ro-RO"/>
        </w:rPr>
      </w:pPr>
      <w:r w:rsidRPr="005738B7">
        <w:rPr>
          <w:color w:val="000000"/>
          <w:szCs w:val="24"/>
          <w:lang w:val="ro-RO"/>
        </w:rPr>
        <w:t xml:space="preserve">reprezentantul legal al </w:t>
      </w:r>
      <w:r w:rsidR="005B6CBF" w:rsidRPr="005738B7">
        <w:rPr>
          <w:color w:val="000000"/>
          <w:szCs w:val="24"/>
          <w:lang w:val="ro-RO"/>
        </w:rPr>
        <w:t>î</w:t>
      </w:r>
      <w:r w:rsidRPr="005738B7">
        <w:rPr>
          <w:color w:val="000000"/>
          <w:szCs w:val="24"/>
          <w:lang w:val="ro-RO"/>
        </w:rPr>
        <w:t>ntreprinderii nu furnizeaz</w:t>
      </w:r>
      <w:r w:rsidR="005B6CBF" w:rsidRPr="005738B7">
        <w:rPr>
          <w:color w:val="000000"/>
          <w:szCs w:val="24"/>
          <w:lang w:val="ro-RO"/>
        </w:rPr>
        <w:t>ă</w:t>
      </w:r>
      <w:r w:rsidRPr="005738B7">
        <w:rPr>
          <w:color w:val="000000"/>
          <w:szCs w:val="24"/>
          <w:lang w:val="ro-RO"/>
        </w:rPr>
        <w:t xml:space="preserve"> informa</w:t>
      </w:r>
      <w:r w:rsidR="005B6CBF" w:rsidRPr="005738B7">
        <w:rPr>
          <w:color w:val="000000"/>
          <w:szCs w:val="24"/>
          <w:lang w:val="ro-RO"/>
        </w:rPr>
        <w:t>ț</w:t>
      </w:r>
      <w:r w:rsidRPr="005738B7">
        <w:rPr>
          <w:color w:val="000000"/>
          <w:szCs w:val="24"/>
          <w:lang w:val="ro-RO"/>
        </w:rPr>
        <w:t>ii false;</w:t>
      </w:r>
    </w:p>
    <w:p w14:paraId="7B84A642" w14:textId="77777777" w:rsidR="00550042" w:rsidRPr="005738B7" w:rsidRDefault="00550042" w:rsidP="00A614D1">
      <w:pPr>
        <w:numPr>
          <w:ilvl w:val="0"/>
          <w:numId w:val="11"/>
        </w:numPr>
        <w:spacing w:before="100" w:beforeAutospacing="1" w:after="100" w:afterAutospacing="1"/>
        <w:rPr>
          <w:color w:val="000000"/>
          <w:szCs w:val="24"/>
          <w:lang w:val="ro-RO"/>
        </w:rPr>
      </w:pPr>
      <w:r w:rsidRPr="005738B7">
        <w:rPr>
          <w:color w:val="000000"/>
          <w:szCs w:val="24"/>
          <w:lang w:val="ro-RO"/>
        </w:rPr>
        <w:t>este direct responsabil</w:t>
      </w:r>
      <w:r w:rsidR="005B6CBF" w:rsidRPr="005738B7">
        <w:rPr>
          <w:color w:val="000000"/>
          <w:szCs w:val="24"/>
          <w:lang w:val="ro-RO"/>
        </w:rPr>
        <w:t>ă</w:t>
      </w:r>
      <w:r w:rsidRPr="005738B7">
        <w:rPr>
          <w:color w:val="000000"/>
          <w:szCs w:val="24"/>
          <w:lang w:val="ro-RO"/>
        </w:rPr>
        <w:t xml:space="preserve"> de preg</w:t>
      </w:r>
      <w:r w:rsidR="005B6CBF" w:rsidRPr="005738B7">
        <w:rPr>
          <w:color w:val="000000"/>
          <w:szCs w:val="24"/>
          <w:lang w:val="ro-RO"/>
        </w:rPr>
        <w:t>ă</w:t>
      </w:r>
      <w:r w:rsidRPr="005738B7">
        <w:rPr>
          <w:color w:val="000000"/>
          <w:szCs w:val="24"/>
          <w:lang w:val="ro-RO"/>
        </w:rPr>
        <w:t xml:space="preserve">tirea </w:t>
      </w:r>
      <w:r w:rsidR="005B6CBF" w:rsidRPr="005738B7">
        <w:rPr>
          <w:color w:val="000000"/>
          <w:szCs w:val="24"/>
          <w:lang w:val="ro-RO"/>
        </w:rPr>
        <w:t>ș</w:t>
      </w:r>
      <w:r w:rsidRPr="005738B7">
        <w:rPr>
          <w:color w:val="000000"/>
          <w:szCs w:val="24"/>
          <w:lang w:val="ro-RO"/>
        </w:rPr>
        <w:t xml:space="preserve">i implementarea proiectului </w:t>
      </w:r>
      <w:r w:rsidR="005B6CBF" w:rsidRPr="005738B7">
        <w:rPr>
          <w:color w:val="000000"/>
          <w:szCs w:val="24"/>
          <w:lang w:val="ro-RO"/>
        </w:rPr>
        <w:t>ș</w:t>
      </w:r>
      <w:r w:rsidRPr="005738B7">
        <w:rPr>
          <w:color w:val="000000"/>
          <w:szCs w:val="24"/>
          <w:lang w:val="ro-RO"/>
        </w:rPr>
        <w:t>i nu ac</w:t>
      </w:r>
      <w:r w:rsidR="005B6CBF" w:rsidRPr="005738B7">
        <w:rPr>
          <w:color w:val="000000"/>
          <w:szCs w:val="24"/>
          <w:lang w:val="ro-RO"/>
        </w:rPr>
        <w:t>ț</w:t>
      </w:r>
      <w:r w:rsidRPr="005738B7">
        <w:rPr>
          <w:color w:val="000000"/>
          <w:szCs w:val="24"/>
          <w:lang w:val="ro-RO"/>
        </w:rPr>
        <w:t>ioneaz</w:t>
      </w:r>
      <w:r w:rsidR="005B6CBF" w:rsidRPr="005738B7">
        <w:rPr>
          <w:color w:val="000000"/>
          <w:szCs w:val="24"/>
          <w:lang w:val="ro-RO"/>
        </w:rPr>
        <w:t>ă</w:t>
      </w:r>
      <w:r w:rsidRPr="005738B7">
        <w:rPr>
          <w:color w:val="000000"/>
          <w:szCs w:val="24"/>
          <w:lang w:val="ro-RO"/>
        </w:rPr>
        <w:t xml:space="preserve"> ca intermediar pentru proiectul propus a fi finan</w:t>
      </w:r>
      <w:r w:rsidR="005B6CBF" w:rsidRPr="005738B7">
        <w:rPr>
          <w:color w:val="000000"/>
          <w:szCs w:val="24"/>
          <w:lang w:val="ro-RO"/>
        </w:rPr>
        <w:t>ț</w:t>
      </w:r>
      <w:r w:rsidRPr="005738B7">
        <w:rPr>
          <w:color w:val="000000"/>
          <w:szCs w:val="24"/>
          <w:lang w:val="ro-RO"/>
        </w:rPr>
        <w:t>at;</w:t>
      </w:r>
    </w:p>
    <w:p w14:paraId="782F3AFB" w14:textId="663BB252" w:rsidR="00742525" w:rsidRPr="005738B7" w:rsidRDefault="006A57C5" w:rsidP="00A614D1">
      <w:pPr>
        <w:numPr>
          <w:ilvl w:val="0"/>
          <w:numId w:val="11"/>
        </w:numPr>
        <w:spacing w:before="100" w:beforeAutospacing="1" w:after="100" w:afterAutospacing="1"/>
        <w:rPr>
          <w:color w:val="000000"/>
          <w:szCs w:val="24"/>
          <w:lang w:val="ro-RO"/>
        </w:rPr>
      </w:pPr>
      <w:r w:rsidRPr="005738B7">
        <w:rPr>
          <w:color w:val="000000"/>
          <w:szCs w:val="24"/>
          <w:lang w:val="ro-RO"/>
        </w:rPr>
        <w:t xml:space="preserve">nu a fost subiectul unei </w:t>
      </w:r>
      <w:r w:rsidR="00742525" w:rsidRPr="005738B7">
        <w:rPr>
          <w:color w:val="000000"/>
          <w:szCs w:val="24"/>
          <w:lang w:val="ro-RO"/>
        </w:rPr>
        <w:t xml:space="preserve">decizii de recuperare </w:t>
      </w:r>
      <w:r w:rsidRPr="005738B7">
        <w:rPr>
          <w:color w:val="000000"/>
          <w:szCs w:val="24"/>
          <w:lang w:val="ro-RO"/>
        </w:rPr>
        <w:t>a unui ajutor de stat</w:t>
      </w:r>
      <w:r w:rsidR="00742525" w:rsidRPr="005738B7">
        <w:rPr>
          <w:color w:val="000000"/>
          <w:szCs w:val="24"/>
          <w:lang w:val="ro-RO"/>
        </w:rPr>
        <w:t xml:space="preserve"> sau </w:t>
      </w:r>
      <w:r w:rsidRPr="005738B7">
        <w:rPr>
          <w:color w:val="000000"/>
          <w:szCs w:val="24"/>
          <w:lang w:val="ro-RO"/>
        </w:rPr>
        <w:t xml:space="preserve">de </w:t>
      </w:r>
      <w:r w:rsidR="002D06A7" w:rsidRPr="005738B7">
        <w:rPr>
          <w:i/>
          <w:color w:val="000000"/>
          <w:szCs w:val="24"/>
          <w:lang w:val="ro-RO"/>
        </w:rPr>
        <w:t>minimis</w:t>
      </w:r>
      <w:r w:rsidRPr="005738B7">
        <w:rPr>
          <w:color w:val="000000"/>
          <w:szCs w:val="24"/>
          <w:lang w:val="ro-RO"/>
        </w:rPr>
        <w:t xml:space="preserve"> </w:t>
      </w:r>
      <w:r w:rsidR="00DE6157" w:rsidRPr="005738B7">
        <w:rPr>
          <w:color w:val="000000"/>
          <w:szCs w:val="24"/>
          <w:lang w:val="ro-RO"/>
        </w:rPr>
        <w:t xml:space="preserve"> sau, </w:t>
      </w:r>
      <w:r w:rsidR="002841B0" w:rsidRPr="005738B7">
        <w:rPr>
          <w:color w:val="000000"/>
          <w:szCs w:val="24"/>
          <w:lang w:val="ro-RO"/>
        </w:rPr>
        <w:t>î</w:t>
      </w:r>
      <w:r w:rsidR="00DE6157" w:rsidRPr="005738B7">
        <w:rPr>
          <w:color w:val="000000"/>
          <w:szCs w:val="24"/>
          <w:lang w:val="ro-RO"/>
        </w:rPr>
        <w:t>n cazul î</w:t>
      </w:r>
      <w:r w:rsidR="00742525" w:rsidRPr="005738B7">
        <w:rPr>
          <w:color w:val="000000"/>
          <w:szCs w:val="24"/>
          <w:lang w:val="ro-RO"/>
        </w:rPr>
        <w:t>n care a fă</w:t>
      </w:r>
      <w:r w:rsidR="007E0036" w:rsidRPr="005738B7">
        <w:rPr>
          <w:color w:val="000000"/>
          <w:szCs w:val="24"/>
          <w:lang w:val="ro-RO"/>
        </w:rPr>
        <w:t>cut o</w:t>
      </w:r>
      <w:r w:rsidR="00742525" w:rsidRPr="005738B7">
        <w:rPr>
          <w:color w:val="000000"/>
          <w:szCs w:val="24"/>
          <w:lang w:val="ro-RO"/>
        </w:rPr>
        <w:t xml:space="preserve">biectul  unei astfel de decizii, aceasta a fost deja executată </w:t>
      </w:r>
      <w:proofErr w:type="spellStart"/>
      <w:r w:rsidR="00742525" w:rsidRPr="005738B7">
        <w:rPr>
          <w:color w:val="000000"/>
          <w:szCs w:val="24"/>
          <w:lang w:val="ro-RO"/>
        </w:rPr>
        <w:t>şi</w:t>
      </w:r>
      <w:proofErr w:type="spellEnd"/>
      <w:r w:rsidR="00742525" w:rsidRPr="005738B7">
        <w:rPr>
          <w:color w:val="000000"/>
          <w:szCs w:val="24"/>
          <w:lang w:val="ro-RO"/>
        </w:rPr>
        <w:t xml:space="preserve"> </w:t>
      </w:r>
      <w:proofErr w:type="spellStart"/>
      <w:r w:rsidR="00742525" w:rsidRPr="005738B7">
        <w:rPr>
          <w:color w:val="000000"/>
          <w:szCs w:val="24"/>
          <w:lang w:val="ro-RO"/>
        </w:rPr>
        <w:t>creanţa</w:t>
      </w:r>
      <w:proofErr w:type="spellEnd"/>
      <w:r w:rsidR="00742525" w:rsidRPr="005738B7">
        <w:rPr>
          <w:color w:val="000000"/>
          <w:szCs w:val="24"/>
          <w:lang w:val="ro-RO"/>
        </w:rPr>
        <w:t xml:space="preserve"> integral recuperată. </w:t>
      </w:r>
    </w:p>
    <w:p w14:paraId="7E62BE3A" w14:textId="1B34E096" w:rsidR="007E08B6" w:rsidRPr="005738B7" w:rsidRDefault="007E08B6" w:rsidP="00742525">
      <w:pPr>
        <w:spacing w:before="100" w:beforeAutospacing="1" w:after="100" w:afterAutospacing="1"/>
        <w:rPr>
          <w:color w:val="000000"/>
          <w:szCs w:val="24"/>
          <w:lang w:val="ro-RO"/>
        </w:rPr>
      </w:pPr>
      <w:r w:rsidRPr="005738B7">
        <w:rPr>
          <w:color w:val="000000"/>
          <w:szCs w:val="24"/>
          <w:lang w:val="ro-RO"/>
        </w:rPr>
        <w:t>(</w:t>
      </w:r>
      <w:r w:rsidR="00742525" w:rsidRPr="005738B7">
        <w:rPr>
          <w:color w:val="000000"/>
          <w:szCs w:val="24"/>
          <w:lang w:val="ro-RO"/>
        </w:rPr>
        <w:t>2</w:t>
      </w:r>
      <w:r w:rsidRPr="005738B7">
        <w:rPr>
          <w:color w:val="000000"/>
          <w:szCs w:val="24"/>
          <w:lang w:val="ro-RO"/>
        </w:rPr>
        <w:t xml:space="preserve">) </w:t>
      </w:r>
      <w:r w:rsidR="005B6CBF" w:rsidRPr="005738B7">
        <w:rPr>
          <w:color w:val="000000"/>
          <w:szCs w:val="24"/>
          <w:lang w:val="ro-RO"/>
        </w:rPr>
        <w:t>î</w:t>
      </w:r>
      <w:r w:rsidRPr="005738B7">
        <w:rPr>
          <w:color w:val="000000"/>
          <w:szCs w:val="24"/>
          <w:lang w:val="ro-RO"/>
        </w:rPr>
        <w:t>ntreprinderile men</w:t>
      </w:r>
      <w:r w:rsidR="005B6CBF" w:rsidRPr="005738B7">
        <w:rPr>
          <w:color w:val="000000"/>
          <w:szCs w:val="24"/>
          <w:lang w:val="ro-RO"/>
        </w:rPr>
        <w:t>ț</w:t>
      </w:r>
      <w:r w:rsidRPr="005738B7">
        <w:rPr>
          <w:color w:val="000000"/>
          <w:szCs w:val="24"/>
          <w:lang w:val="ro-RO"/>
        </w:rPr>
        <w:t xml:space="preserve">ionate la alin. (1) sunt cele care </w:t>
      </w:r>
      <w:r w:rsidR="00056FED" w:rsidRPr="005738B7">
        <w:rPr>
          <w:color w:val="000000"/>
          <w:szCs w:val="24"/>
          <w:lang w:val="ro-RO"/>
        </w:rPr>
        <w:t>beneficiaz</w:t>
      </w:r>
      <w:r w:rsidR="005B6CBF" w:rsidRPr="005738B7">
        <w:rPr>
          <w:color w:val="000000"/>
          <w:szCs w:val="24"/>
          <w:lang w:val="ro-RO"/>
        </w:rPr>
        <w:t>ă</w:t>
      </w:r>
      <w:r w:rsidR="00056FED" w:rsidRPr="005738B7">
        <w:rPr>
          <w:color w:val="000000"/>
          <w:szCs w:val="24"/>
          <w:lang w:val="ro-RO"/>
        </w:rPr>
        <w:t xml:space="preserve"> de m</w:t>
      </w:r>
      <w:r w:rsidR="005B6CBF" w:rsidRPr="005738B7">
        <w:rPr>
          <w:color w:val="000000"/>
          <w:szCs w:val="24"/>
          <w:lang w:val="ro-RO"/>
        </w:rPr>
        <w:t>ă</w:t>
      </w:r>
      <w:r w:rsidR="00056FED" w:rsidRPr="005738B7">
        <w:rPr>
          <w:color w:val="000000"/>
          <w:szCs w:val="24"/>
          <w:lang w:val="ro-RO"/>
        </w:rPr>
        <w:t>surile prev</w:t>
      </w:r>
      <w:r w:rsidR="005B6CBF" w:rsidRPr="005738B7">
        <w:rPr>
          <w:color w:val="000000"/>
          <w:szCs w:val="24"/>
          <w:lang w:val="ro-RO"/>
        </w:rPr>
        <w:t>ă</w:t>
      </w:r>
      <w:r w:rsidR="00056FED" w:rsidRPr="005738B7">
        <w:rPr>
          <w:color w:val="000000"/>
          <w:szCs w:val="24"/>
          <w:lang w:val="ro-RO"/>
        </w:rPr>
        <w:t>zute la art. (6).</w:t>
      </w:r>
    </w:p>
    <w:p w14:paraId="2D28A0CC" w14:textId="5698AA71" w:rsidR="00550042" w:rsidRPr="005738B7" w:rsidRDefault="00550042" w:rsidP="008D7919">
      <w:pPr>
        <w:pStyle w:val="Titlu1"/>
        <w:spacing w:before="100" w:beforeAutospacing="1" w:after="100" w:afterAutospacing="1"/>
        <w:rPr>
          <w:rFonts w:ascii="Calibri" w:hAnsi="Calibri"/>
          <w:color w:val="000000"/>
          <w:lang w:val="ro-RO"/>
        </w:rPr>
      </w:pPr>
      <w:r w:rsidRPr="005738B7">
        <w:rPr>
          <w:rFonts w:ascii="Calibri" w:hAnsi="Calibri"/>
          <w:color w:val="000000"/>
          <w:lang w:val="ro-RO"/>
        </w:rPr>
        <w:t xml:space="preserve">Calcularea plafonului de </w:t>
      </w:r>
      <w:r w:rsidR="002D06A7" w:rsidRPr="005738B7">
        <w:rPr>
          <w:rFonts w:ascii="Calibri" w:hAnsi="Calibri"/>
          <w:i/>
          <w:color w:val="000000"/>
          <w:lang w:val="ro-RO"/>
        </w:rPr>
        <w:t>minimis</w:t>
      </w:r>
      <w:r w:rsidRPr="005738B7">
        <w:rPr>
          <w:rFonts w:ascii="Calibri" w:hAnsi="Calibri"/>
          <w:color w:val="000000"/>
          <w:lang w:val="ro-RO"/>
        </w:rPr>
        <w:t xml:space="preserve"> </w:t>
      </w:r>
      <w:r w:rsidR="005B6CBF" w:rsidRPr="005738B7">
        <w:rPr>
          <w:rFonts w:ascii="Calibri" w:hAnsi="Calibri"/>
          <w:color w:val="000000"/>
          <w:lang w:val="ro-RO"/>
        </w:rPr>
        <w:t>ș</w:t>
      </w:r>
      <w:r w:rsidR="00E8550B" w:rsidRPr="005738B7">
        <w:rPr>
          <w:rFonts w:ascii="Calibri" w:hAnsi="Calibri"/>
          <w:color w:val="000000"/>
          <w:lang w:val="ro-RO"/>
        </w:rPr>
        <w:t xml:space="preserve">i </w:t>
      </w:r>
      <w:r w:rsidR="005B6CBF" w:rsidRPr="005738B7">
        <w:rPr>
          <w:rFonts w:ascii="Calibri" w:hAnsi="Calibri"/>
          <w:color w:val="000000"/>
          <w:lang w:val="ro-RO"/>
        </w:rPr>
        <w:t>î</w:t>
      </w:r>
      <w:r w:rsidR="00E8550B" w:rsidRPr="005738B7">
        <w:rPr>
          <w:rFonts w:ascii="Calibri" w:hAnsi="Calibri"/>
          <w:color w:val="000000"/>
          <w:lang w:val="ro-RO"/>
        </w:rPr>
        <w:t>ntreprinderea</w:t>
      </w:r>
      <w:r w:rsidRPr="005738B7">
        <w:rPr>
          <w:rFonts w:ascii="Calibri" w:hAnsi="Calibri"/>
          <w:color w:val="000000"/>
          <w:lang w:val="ro-RO"/>
        </w:rPr>
        <w:t xml:space="preserve"> </w:t>
      </w:r>
      <w:r w:rsidR="00E8550B" w:rsidRPr="005738B7">
        <w:rPr>
          <w:rFonts w:ascii="Calibri" w:hAnsi="Calibri"/>
          <w:color w:val="000000"/>
          <w:lang w:val="ro-RO"/>
        </w:rPr>
        <w:t>unic</w:t>
      </w:r>
      <w:r w:rsidR="005B6CBF" w:rsidRPr="005738B7">
        <w:rPr>
          <w:rFonts w:ascii="Calibri" w:hAnsi="Calibri"/>
          <w:color w:val="000000"/>
          <w:lang w:val="ro-RO"/>
        </w:rPr>
        <w:t>ă</w:t>
      </w:r>
    </w:p>
    <w:p w14:paraId="0AAD70FA" w14:textId="77777777" w:rsidR="00724C4F" w:rsidRPr="005738B7" w:rsidRDefault="00724C4F" w:rsidP="008D7919">
      <w:pPr>
        <w:spacing w:before="100" w:beforeAutospacing="1" w:after="100" w:afterAutospacing="1"/>
        <w:rPr>
          <w:rFonts w:cs="Arial"/>
          <w:b/>
          <w:bCs/>
          <w:color w:val="000000"/>
          <w:szCs w:val="24"/>
          <w:lang w:val="ro-RO"/>
        </w:rPr>
      </w:pPr>
      <w:r w:rsidRPr="005738B7">
        <w:rPr>
          <w:rFonts w:cs="Arial"/>
          <w:b/>
          <w:bCs/>
          <w:color w:val="000000"/>
          <w:szCs w:val="24"/>
          <w:lang w:val="ro-RO"/>
        </w:rPr>
        <w:t xml:space="preserve">Art. </w:t>
      </w:r>
      <w:r w:rsidR="00DC0141" w:rsidRPr="005738B7">
        <w:rPr>
          <w:rFonts w:cs="Arial"/>
          <w:b/>
          <w:bCs/>
          <w:color w:val="000000"/>
          <w:szCs w:val="24"/>
          <w:lang w:val="ro-RO"/>
        </w:rPr>
        <w:t>8</w:t>
      </w:r>
    </w:p>
    <w:p w14:paraId="3AD3E982" w14:textId="3EC0CE7F" w:rsidR="003409C1" w:rsidRPr="005738B7" w:rsidRDefault="003409C1" w:rsidP="00A614D1">
      <w:pPr>
        <w:numPr>
          <w:ilvl w:val="0"/>
          <w:numId w:val="9"/>
        </w:numPr>
        <w:spacing w:before="100" w:beforeAutospacing="1" w:after="100" w:afterAutospacing="1"/>
        <w:rPr>
          <w:color w:val="000000"/>
          <w:szCs w:val="24"/>
          <w:lang w:val="ro-RO"/>
        </w:rPr>
      </w:pPr>
      <w:r w:rsidRPr="005738B7">
        <w:rPr>
          <w:color w:val="000000"/>
          <w:szCs w:val="24"/>
          <w:lang w:val="ro-RO"/>
        </w:rPr>
        <w:t xml:space="preserve">Respectarea plafonului de </w:t>
      </w:r>
      <w:r w:rsidR="002D06A7" w:rsidRPr="005738B7">
        <w:rPr>
          <w:i/>
          <w:color w:val="000000"/>
          <w:szCs w:val="24"/>
          <w:lang w:val="ro-RO"/>
        </w:rPr>
        <w:t>minimis</w:t>
      </w:r>
      <w:r w:rsidRPr="005738B7">
        <w:rPr>
          <w:color w:val="000000"/>
          <w:szCs w:val="24"/>
          <w:lang w:val="ro-RO"/>
        </w:rPr>
        <w:t xml:space="preserve"> are </w:t>
      </w:r>
      <w:r w:rsidR="005B6CBF" w:rsidRPr="005738B7">
        <w:rPr>
          <w:color w:val="000000"/>
          <w:szCs w:val="24"/>
          <w:lang w:val="ro-RO"/>
        </w:rPr>
        <w:t>î</w:t>
      </w:r>
      <w:r w:rsidRPr="005738B7">
        <w:rPr>
          <w:color w:val="000000"/>
          <w:szCs w:val="24"/>
          <w:lang w:val="ro-RO"/>
        </w:rPr>
        <w:t xml:space="preserve">n vedere o </w:t>
      </w:r>
      <w:r w:rsidR="005B6CBF" w:rsidRPr="005738B7">
        <w:rPr>
          <w:color w:val="000000"/>
          <w:szCs w:val="24"/>
          <w:lang w:val="ro-RO"/>
        </w:rPr>
        <w:t>î</w:t>
      </w:r>
      <w:r w:rsidRPr="005738B7">
        <w:rPr>
          <w:color w:val="000000"/>
          <w:szCs w:val="24"/>
          <w:lang w:val="ro-RO"/>
        </w:rPr>
        <w:t>ntreprindere unic</w:t>
      </w:r>
      <w:r w:rsidR="005B6CBF" w:rsidRPr="005738B7">
        <w:rPr>
          <w:color w:val="000000"/>
          <w:szCs w:val="24"/>
          <w:lang w:val="ro-RO"/>
        </w:rPr>
        <w:t>ă</w:t>
      </w:r>
      <w:r w:rsidRPr="005738B7">
        <w:rPr>
          <w:color w:val="000000"/>
          <w:szCs w:val="24"/>
          <w:lang w:val="ro-RO"/>
        </w:rPr>
        <w:t>. Astfel dac</w:t>
      </w:r>
      <w:r w:rsidR="005B6CBF" w:rsidRPr="005738B7">
        <w:rPr>
          <w:color w:val="000000"/>
          <w:szCs w:val="24"/>
          <w:lang w:val="ro-RO"/>
        </w:rPr>
        <w:t>ă</w:t>
      </w:r>
      <w:r w:rsidRPr="005738B7">
        <w:rPr>
          <w:color w:val="000000"/>
          <w:szCs w:val="24"/>
          <w:lang w:val="ro-RO"/>
        </w:rPr>
        <w:t xml:space="preserve"> </w:t>
      </w:r>
      <w:r w:rsidR="005B6CBF" w:rsidRPr="005738B7">
        <w:rPr>
          <w:color w:val="000000"/>
          <w:szCs w:val="24"/>
          <w:lang w:val="ro-RO"/>
        </w:rPr>
        <w:t>î</w:t>
      </w:r>
      <w:r w:rsidRPr="005738B7">
        <w:rPr>
          <w:color w:val="000000"/>
          <w:szCs w:val="24"/>
          <w:lang w:val="ro-RO"/>
        </w:rPr>
        <w:t xml:space="preserve">ntre </w:t>
      </w:r>
      <w:r w:rsidR="005B6CBF" w:rsidRPr="005738B7">
        <w:rPr>
          <w:color w:val="000000"/>
          <w:szCs w:val="24"/>
          <w:lang w:val="ro-RO"/>
        </w:rPr>
        <w:t>î</w:t>
      </w:r>
      <w:r w:rsidRPr="005738B7">
        <w:rPr>
          <w:color w:val="000000"/>
          <w:szCs w:val="24"/>
          <w:lang w:val="ro-RO"/>
        </w:rPr>
        <w:t>ntreprinderile care beneficiaz</w:t>
      </w:r>
      <w:r w:rsidR="005B6CBF" w:rsidRPr="005738B7">
        <w:rPr>
          <w:color w:val="000000"/>
          <w:szCs w:val="24"/>
          <w:lang w:val="ro-RO"/>
        </w:rPr>
        <w:t>ă</w:t>
      </w:r>
      <w:r w:rsidRPr="005738B7">
        <w:rPr>
          <w:color w:val="000000"/>
          <w:szCs w:val="24"/>
          <w:lang w:val="ro-RO"/>
        </w:rPr>
        <w:t xml:space="preserve"> de sprijinul prezentei scheme de finan</w:t>
      </w:r>
      <w:r w:rsidR="005B6CBF" w:rsidRPr="005738B7">
        <w:rPr>
          <w:color w:val="000000"/>
          <w:szCs w:val="24"/>
          <w:lang w:val="ro-RO"/>
        </w:rPr>
        <w:t>ț</w:t>
      </w:r>
      <w:r w:rsidRPr="005738B7">
        <w:rPr>
          <w:color w:val="000000"/>
          <w:szCs w:val="24"/>
          <w:lang w:val="ro-RO"/>
        </w:rPr>
        <w:t>are exista cel pu</w:t>
      </w:r>
      <w:r w:rsidR="005B6CBF" w:rsidRPr="005738B7">
        <w:rPr>
          <w:color w:val="000000"/>
          <w:szCs w:val="24"/>
          <w:lang w:val="ro-RO"/>
        </w:rPr>
        <w:t>ț</w:t>
      </w:r>
      <w:r w:rsidRPr="005738B7">
        <w:rPr>
          <w:color w:val="000000"/>
          <w:szCs w:val="24"/>
          <w:lang w:val="ro-RO"/>
        </w:rPr>
        <w:t>in una dintre rela</w:t>
      </w:r>
      <w:r w:rsidR="005B6CBF" w:rsidRPr="005738B7">
        <w:rPr>
          <w:color w:val="000000"/>
          <w:szCs w:val="24"/>
          <w:lang w:val="ro-RO"/>
        </w:rPr>
        <w:t>ț</w:t>
      </w:r>
      <w:r w:rsidRPr="005738B7">
        <w:rPr>
          <w:color w:val="000000"/>
          <w:szCs w:val="24"/>
          <w:lang w:val="ro-RO"/>
        </w:rPr>
        <w:t>iile men</w:t>
      </w:r>
      <w:r w:rsidR="005B6CBF" w:rsidRPr="005738B7">
        <w:rPr>
          <w:color w:val="000000"/>
          <w:szCs w:val="24"/>
          <w:lang w:val="ro-RO"/>
        </w:rPr>
        <w:t>ț</w:t>
      </w:r>
      <w:r w:rsidRPr="005738B7">
        <w:rPr>
          <w:color w:val="000000"/>
          <w:szCs w:val="24"/>
          <w:lang w:val="ro-RO"/>
        </w:rPr>
        <w:t xml:space="preserve">ionate la art. 3 </w:t>
      </w:r>
      <w:r w:rsidR="00E80253" w:rsidRPr="005738B7">
        <w:rPr>
          <w:color w:val="000000"/>
          <w:szCs w:val="24"/>
          <w:lang w:val="ro-RO"/>
        </w:rPr>
        <w:t>pct</w:t>
      </w:r>
      <w:r w:rsidRPr="005738B7">
        <w:rPr>
          <w:color w:val="000000"/>
          <w:szCs w:val="24"/>
          <w:lang w:val="ro-RO"/>
        </w:rPr>
        <w:t>. (</w:t>
      </w:r>
      <w:r w:rsidR="008E5F82" w:rsidRPr="005738B7">
        <w:rPr>
          <w:color w:val="000000"/>
          <w:szCs w:val="24"/>
          <w:lang w:val="ro-RO"/>
        </w:rPr>
        <w:t>4</w:t>
      </w:r>
      <w:r w:rsidRPr="005738B7">
        <w:rPr>
          <w:color w:val="000000"/>
          <w:szCs w:val="24"/>
          <w:lang w:val="ro-RO"/>
        </w:rPr>
        <w:t>), respectivele structuri vor fi tratate ca o singur</w:t>
      </w:r>
      <w:r w:rsidR="005B6CBF" w:rsidRPr="005738B7">
        <w:rPr>
          <w:color w:val="000000"/>
          <w:szCs w:val="24"/>
          <w:lang w:val="ro-RO"/>
        </w:rPr>
        <w:t>ă</w:t>
      </w:r>
      <w:r w:rsidRPr="005738B7">
        <w:rPr>
          <w:color w:val="000000"/>
          <w:szCs w:val="24"/>
          <w:lang w:val="ro-RO"/>
        </w:rPr>
        <w:t xml:space="preserve"> «</w:t>
      </w:r>
      <w:r w:rsidR="005B6CBF" w:rsidRPr="005738B7">
        <w:rPr>
          <w:color w:val="000000"/>
          <w:szCs w:val="24"/>
          <w:lang w:val="ro-RO"/>
        </w:rPr>
        <w:t>î</w:t>
      </w:r>
      <w:r w:rsidRPr="005738B7">
        <w:rPr>
          <w:color w:val="000000"/>
          <w:szCs w:val="24"/>
          <w:lang w:val="ro-RO"/>
        </w:rPr>
        <w:t>ntreprindere unic</w:t>
      </w:r>
      <w:r w:rsidR="005B6CBF" w:rsidRPr="005738B7">
        <w:rPr>
          <w:color w:val="000000"/>
          <w:szCs w:val="24"/>
          <w:lang w:val="ro-RO"/>
        </w:rPr>
        <w:t>ă</w:t>
      </w:r>
      <w:r w:rsidRPr="005738B7">
        <w:rPr>
          <w:color w:val="000000"/>
          <w:szCs w:val="24"/>
          <w:lang w:val="ro-RO"/>
        </w:rPr>
        <w:t>».</w:t>
      </w:r>
    </w:p>
    <w:p w14:paraId="1AD313EC" w14:textId="06FE16E6" w:rsidR="0006309F" w:rsidRPr="005738B7" w:rsidRDefault="0006309F" w:rsidP="00A614D1">
      <w:pPr>
        <w:pStyle w:val="ListHeading"/>
        <w:numPr>
          <w:ilvl w:val="0"/>
          <w:numId w:val="9"/>
        </w:numPr>
        <w:rPr>
          <w:lang w:val="ro-RO"/>
        </w:rPr>
      </w:pPr>
      <w:r w:rsidRPr="005738B7">
        <w:rPr>
          <w:lang w:val="ro-RO"/>
        </w:rPr>
        <w:t xml:space="preserve">Valoarea maximă a ajutoarelor de </w:t>
      </w:r>
      <w:r w:rsidR="002D06A7" w:rsidRPr="005738B7">
        <w:rPr>
          <w:i/>
          <w:lang w:val="ro-RO"/>
        </w:rPr>
        <w:t>minimis</w:t>
      </w:r>
      <w:r w:rsidRPr="005738B7">
        <w:rPr>
          <w:lang w:val="ro-RO"/>
        </w:rPr>
        <w:t xml:space="preserve"> de care poate beneficia întreprinderea unică pe o perioadă de 3 ani consecutivi (2 ani fiscali precedenți </w:t>
      </w:r>
      <w:proofErr w:type="spellStart"/>
      <w:r w:rsidRPr="005738B7">
        <w:rPr>
          <w:lang w:val="ro-RO"/>
        </w:rPr>
        <w:t>şi</w:t>
      </w:r>
      <w:proofErr w:type="spellEnd"/>
      <w:r w:rsidRPr="005738B7">
        <w:rPr>
          <w:lang w:val="ro-RO"/>
        </w:rPr>
        <w:t xml:space="preserve"> anul fiscal în curs), cumulată cu valoarea alocării financiare ce se intenționează a se acorda în conformitate cu prevederile prezentei scheme, nu va depăși echivalentul în lei a 200.000 Euro (100.000 Euro în cazul întreprinderilor unice care efectuează transport de mărfuri în contul </w:t>
      </w:r>
      <w:proofErr w:type="spellStart"/>
      <w:r w:rsidRPr="005738B7">
        <w:rPr>
          <w:lang w:val="ro-RO"/>
        </w:rPr>
        <w:t>terţilor</w:t>
      </w:r>
      <w:proofErr w:type="spellEnd"/>
      <w:r w:rsidRPr="005738B7">
        <w:rPr>
          <w:lang w:val="ro-RO"/>
        </w:rPr>
        <w:t xml:space="preserve"> sau contra cost). Aceste plafoane se aplică indiferent de forma ajutorului de </w:t>
      </w:r>
      <w:r w:rsidR="002D06A7" w:rsidRPr="005738B7">
        <w:rPr>
          <w:lang w:val="ro-RO"/>
        </w:rPr>
        <w:t>minimis</w:t>
      </w:r>
      <w:r w:rsidRPr="005738B7">
        <w:rPr>
          <w:lang w:val="ro-RO"/>
        </w:rPr>
        <w:t xml:space="preserve"> sau de obiectivul urmărit </w:t>
      </w:r>
      <w:proofErr w:type="spellStart"/>
      <w:r w:rsidRPr="005738B7">
        <w:rPr>
          <w:lang w:val="ro-RO"/>
        </w:rPr>
        <w:t>şi</w:t>
      </w:r>
      <w:proofErr w:type="spellEnd"/>
      <w:r w:rsidRPr="005738B7">
        <w:rPr>
          <w:lang w:val="ro-RO"/>
        </w:rPr>
        <w:t xml:space="preserve"> indiferent dacă ajutorul este finanțat din surse naționale sau comunitare.</w:t>
      </w:r>
    </w:p>
    <w:p w14:paraId="343BAE77" w14:textId="6E911C2A" w:rsidR="0006309F" w:rsidRPr="005738B7" w:rsidRDefault="0006309F" w:rsidP="00A614D1">
      <w:pPr>
        <w:pStyle w:val="ListHeading"/>
        <w:numPr>
          <w:ilvl w:val="0"/>
          <w:numId w:val="9"/>
        </w:numPr>
        <w:rPr>
          <w:lang w:val="ro-RO"/>
        </w:rPr>
      </w:pPr>
      <w:r w:rsidRPr="005738B7">
        <w:rPr>
          <w:lang w:val="ro-RO"/>
        </w:rPr>
        <w:t>În cazul în care, prin acordarea de ajutoare de</w:t>
      </w:r>
      <w:r w:rsidRPr="005738B7">
        <w:rPr>
          <w:i/>
          <w:lang w:val="ro-RO"/>
        </w:rPr>
        <w:t xml:space="preserve"> </w:t>
      </w:r>
      <w:r w:rsidR="002D06A7" w:rsidRPr="005738B7">
        <w:rPr>
          <w:i/>
          <w:lang w:val="ro-RO"/>
        </w:rPr>
        <w:t>minimis</w:t>
      </w:r>
      <w:r w:rsidRPr="005738B7">
        <w:rPr>
          <w:i/>
          <w:lang w:val="ro-RO"/>
        </w:rPr>
        <w:t xml:space="preserve"> </w:t>
      </w:r>
      <w:r w:rsidRPr="005738B7">
        <w:rPr>
          <w:lang w:val="ro-RO"/>
        </w:rPr>
        <w:t xml:space="preserve">în temeiul prezentei scheme s-ar depăși plafonul relevant menționat anterior, solicitantul nu poate beneficia de prevederile prezentei scheme nici chiar pentru acea parte din finanțarea nerambursabilă solicitată care se încadrează în plafonul de </w:t>
      </w:r>
      <w:r w:rsidR="002D06A7" w:rsidRPr="005738B7">
        <w:rPr>
          <w:i/>
          <w:lang w:val="ro-RO"/>
        </w:rPr>
        <w:t>minimis</w:t>
      </w:r>
      <w:r w:rsidRPr="005738B7">
        <w:rPr>
          <w:lang w:val="ro-RO"/>
        </w:rPr>
        <w:t>.</w:t>
      </w:r>
    </w:p>
    <w:p w14:paraId="12BEEEDC" w14:textId="216DF7C1" w:rsidR="002D06A7" w:rsidRPr="005738B7" w:rsidRDefault="002D06A7" w:rsidP="00A614D1">
      <w:pPr>
        <w:pStyle w:val="ListHeading"/>
        <w:numPr>
          <w:ilvl w:val="0"/>
          <w:numId w:val="9"/>
        </w:numPr>
        <w:rPr>
          <w:lang w:val="ro-RO"/>
        </w:rPr>
      </w:pPr>
      <w:r w:rsidRPr="005738B7">
        <w:rPr>
          <w:lang w:val="ro-RO"/>
        </w:rPr>
        <w:t xml:space="preserve">Atunci când o întreprindere care efectuează transport rutier de mărfuri în numele unor terți sau contra cost desfășoară și alte activități pentru care se aplică plafonul de 200.000 euro, în cazul întreprinderii respective se aplică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 și că ajutoarele </w:t>
      </w:r>
      <w:r w:rsidRPr="005738B7">
        <w:rPr>
          <w:i/>
          <w:lang w:val="ro-RO"/>
        </w:rPr>
        <w:t>de minimis</w:t>
      </w:r>
      <w:r w:rsidRPr="005738B7">
        <w:rPr>
          <w:lang w:val="ro-RO"/>
        </w:rPr>
        <w:t xml:space="preserve"> nu se folosesc pentru achiziționarea de vehicule pentru </w:t>
      </w:r>
      <w:r w:rsidRPr="005738B7">
        <w:rPr>
          <w:lang w:val="ro-RO"/>
        </w:rPr>
        <w:lastRenderedPageBreak/>
        <w:t>transportul rutier de mărfuri.</w:t>
      </w:r>
    </w:p>
    <w:p w14:paraId="65E2C49B" w14:textId="05BEAE64" w:rsidR="002D06A7" w:rsidRPr="005738B7" w:rsidRDefault="002D06A7" w:rsidP="00B87A10">
      <w:pPr>
        <w:numPr>
          <w:ilvl w:val="0"/>
          <w:numId w:val="9"/>
        </w:numPr>
        <w:spacing w:before="100" w:beforeAutospacing="1" w:after="100" w:afterAutospacing="1"/>
        <w:rPr>
          <w:color w:val="000000"/>
          <w:szCs w:val="24"/>
          <w:lang w:val="ro-RO"/>
        </w:rPr>
      </w:pPr>
      <w:r w:rsidRPr="005738B7">
        <w:rPr>
          <w:lang w:val="ro-RO"/>
        </w:rPr>
        <w:t>Solicitanții care își desfășoară activitatea atât în sectoare/domenii eligibile, cât și în sectoare/ domenii neeligibile, așa cum sunt definite conform prezentei scheme, pot beneficia de finanțare pentru sectoarele eligibile, cu condiția prezentării documentelor contabile care atestă separarea evidenței acestor activități.</w:t>
      </w:r>
    </w:p>
    <w:p w14:paraId="6EB1ED07" w14:textId="2788099B" w:rsidR="00D1591A" w:rsidRPr="005738B7" w:rsidRDefault="005B6CBF" w:rsidP="00A614D1">
      <w:pPr>
        <w:numPr>
          <w:ilvl w:val="0"/>
          <w:numId w:val="9"/>
        </w:numPr>
        <w:spacing w:before="100" w:beforeAutospacing="1" w:after="100" w:afterAutospacing="1"/>
        <w:rPr>
          <w:color w:val="000000"/>
          <w:szCs w:val="24"/>
          <w:lang w:val="ro-RO"/>
        </w:rPr>
      </w:pPr>
      <w:r w:rsidRPr="005738B7">
        <w:rPr>
          <w:color w:val="000000"/>
          <w:szCs w:val="24"/>
          <w:lang w:val="ro-RO"/>
        </w:rPr>
        <w:t>Î</w:t>
      </w:r>
      <w:r w:rsidR="00D1591A" w:rsidRPr="005738B7">
        <w:rPr>
          <w:color w:val="000000"/>
          <w:szCs w:val="24"/>
          <w:lang w:val="ro-RO"/>
        </w:rPr>
        <w:t>n cazul fuziunilor sau al achizi</w:t>
      </w:r>
      <w:r w:rsidRPr="005738B7">
        <w:rPr>
          <w:color w:val="000000"/>
          <w:szCs w:val="24"/>
          <w:lang w:val="ro-RO"/>
        </w:rPr>
        <w:t>ț</w:t>
      </w:r>
      <w:r w:rsidR="00D1591A" w:rsidRPr="005738B7">
        <w:rPr>
          <w:color w:val="000000"/>
          <w:szCs w:val="24"/>
          <w:lang w:val="ro-RO"/>
        </w:rPr>
        <w:t>iilor, atunci c</w:t>
      </w:r>
      <w:r w:rsidRPr="005738B7">
        <w:rPr>
          <w:color w:val="000000"/>
          <w:szCs w:val="24"/>
          <w:lang w:val="ro-RO"/>
        </w:rPr>
        <w:t>â</w:t>
      </w:r>
      <w:r w:rsidR="00D1591A" w:rsidRPr="005738B7">
        <w:rPr>
          <w:color w:val="000000"/>
          <w:szCs w:val="24"/>
          <w:lang w:val="ro-RO"/>
        </w:rPr>
        <w:t>nd se stabile</w:t>
      </w:r>
      <w:r w:rsidRPr="005738B7">
        <w:rPr>
          <w:color w:val="000000"/>
          <w:szCs w:val="24"/>
          <w:lang w:val="ro-RO"/>
        </w:rPr>
        <w:t>ș</w:t>
      </w:r>
      <w:r w:rsidR="00D1591A" w:rsidRPr="005738B7">
        <w:rPr>
          <w:color w:val="000000"/>
          <w:szCs w:val="24"/>
          <w:lang w:val="ro-RO"/>
        </w:rPr>
        <w:t>te dac</w:t>
      </w:r>
      <w:r w:rsidRPr="005738B7">
        <w:rPr>
          <w:color w:val="000000"/>
          <w:szCs w:val="24"/>
          <w:lang w:val="ro-RO"/>
        </w:rPr>
        <w:t>ă</w:t>
      </w:r>
      <w:r w:rsidR="00D1591A" w:rsidRPr="005738B7">
        <w:rPr>
          <w:color w:val="000000"/>
          <w:szCs w:val="24"/>
          <w:lang w:val="ro-RO"/>
        </w:rPr>
        <w:t xml:space="preserve"> un nou ajutor de </w:t>
      </w:r>
      <w:r w:rsidR="002D06A7" w:rsidRPr="005738B7">
        <w:rPr>
          <w:i/>
          <w:color w:val="000000"/>
          <w:szCs w:val="24"/>
          <w:lang w:val="ro-RO"/>
        </w:rPr>
        <w:t>minimis</w:t>
      </w:r>
      <w:r w:rsidR="00D1591A" w:rsidRPr="005738B7">
        <w:rPr>
          <w:color w:val="000000"/>
          <w:szCs w:val="24"/>
          <w:lang w:val="ro-RO"/>
        </w:rPr>
        <w:t xml:space="preserve"> acordat unei </w:t>
      </w:r>
      <w:r w:rsidRPr="005738B7">
        <w:rPr>
          <w:color w:val="000000"/>
          <w:szCs w:val="24"/>
          <w:lang w:val="ro-RO"/>
        </w:rPr>
        <w:t>î</w:t>
      </w:r>
      <w:r w:rsidR="00D1591A" w:rsidRPr="005738B7">
        <w:rPr>
          <w:color w:val="000000"/>
          <w:szCs w:val="24"/>
          <w:lang w:val="ro-RO"/>
        </w:rPr>
        <w:t xml:space="preserve">ntreprinderi noi sau </w:t>
      </w:r>
      <w:r w:rsidRPr="005738B7">
        <w:rPr>
          <w:color w:val="000000"/>
          <w:szCs w:val="24"/>
          <w:lang w:val="ro-RO"/>
        </w:rPr>
        <w:t>î</w:t>
      </w:r>
      <w:r w:rsidR="00D1591A" w:rsidRPr="005738B7">
        <w:rPr>
          <w:color w:val="000000"/>
          <w:szCs w:val="24"/>
          <w:lang w:val="ro-RO"/>
        </w:rPr>
        <w:t>ntreprinderii care face achizi</w:t>
      </w:r>
      <w:r w:rsidRPr="005738B7">
        <w:rPr>
          <w:color w:val="000000"/>
          <w:szCs w:val="24"/>
          <w:lang w:val="ro-RO"/>
        </w:rPr>
        <w:t>ț</w:t>
      </w:r>
      <w:r w:rsidR="00D1591A" w:rsidRPr="005738B7">
        <w:rPr>
          <w:color w:val="000000"/>
          <w:szCs w:val="24"/>
          <w:lang w:val="ro-RO"/>
        </w:rPr>
        <w:t>ia dep</w:t>
      </w:r>
      <w:r w:rsidRPr="005738B7">
        <w:rPr>
          <w:color w:val="000000"/>
          <w:szCs w:val="24"/>
          <w:lang w:val="ro-RO"/>
        </w:rPr>
        <w:t>ăș</w:t>
      </w:r>
      <w:r w:rsidR="00D1591A" w:rsidRPr="005738B7">
        <w:rPr>
          <w:color w:val="000000"/>
          <w:szCs w:val="24"/>
          <w:lang w:val="ro-RO"/>
        </w:rPr>
        <w:t>e</w:t>
      </w:r>
      <w:r w:rsidRPr="005738B7">
        <w:rPr>
          <w:color w:val="000000"/>
          <w:szCs w:val="24"/>
          <w:lang w:val="ro-RO"/>
        </w:rPr>
        <w:t>ș</w:t>
      </w:r>
      <w:r w:rsidR="00D1591A" w:rsidRPr="005738B7">
        <w:rPr>
          <w:color w:val="000000"/>
          <w:szCs w:val="24"/>
          <w:lang w:val="ro-RO"/>
        </w:rPr>
        <w:t xml:space="preserve">te plafonul relevant, se iau </w:t>
      </w:r>
      <w:r w:rsidRPr="005738B7">
        <w:rPr>
          <w:color w:val="000000"/>
          <w:szCs w:val="24"/>
          <w:lang w:val="ro-RO"/>
        </w:rPr>
        <w:t>î</w:t>
      </w:r>
      <w:r w:rsidR="00D1591A" w:rsidRPr="005738B7">
        <w:rPr>
          <w:color w:val="000000"/>
          <w:szCs w:val="24"/>
          <w:lang w:val="ro-RO"/>
        </w:rPr>
        <w:t xml:space="preserve">n considerare toate ajutoarele de </w:t>
      </w:r>
      <w:r w:rsidR="002D06A7" w:rsidRPr="005738B7">
        <w:rPr>
          <w:i/>
          <w:color w:val="000000"/>
          <w:szCs w:val="24"/>
          <w:lang w:val="ro-RO"/>
        </w:rPr>
        <w:t>minimis</w:t>
      </w:r>
      <w:r w:rsidR="00D1591A" w:rsidRPr="005738B7">
        <w:rPr>
          <w:color w:val="000000"/>
          <w:szCs w:val="24"/>
          <w:lang w:val="ro-RO"/>
        </w:rPr>
        <w:t xml:space="preserve"> anterioare acordate tuturor </w:t>
      </w:r>
      <w:r w:rsidRPr="005738B7">
        <w:rPr>
          <w:color w:val="000000"/>
          <w:szCs w:val="24"/>
          <w:lang w:val="ro-RO"/>
        </w:rPr>
        <w:t>î</w:t>
      </w:r>
      <w:r w:rsidR="00D1591A" w:rsidRPr="005738B7">
        <w:rPr>
          <w:color w:val="000000"/>
          <w:szCs w:val="24"/>
          <w:lang w:val="ro-RO"/>
        </w:rPr>
        <w:t>ntreprinderilor care fuzioneaz</w:t>
      </w:r>
      <w:r w:rsidRPr="005738B7">
        <w:rPr>
          <w:color w:val="000000"/>
          <w:szCs w:val="24"/>
          <w:lang w:val="ro-RO"/>
        </w:rPr>
        <w:t>ă</w:t>
      </w:r>
      <w:r w:rsidR="00D1591A" w:rsidRPr="005738B7">
        <w:rPr>
          <w:color w:val="000000"/>
          <w:szCs w:val="24"/>
          <w:lang w:val="ro-RO"/>
        </w:rPr>
        <w:t>. Ajutoarele de</w:t>
      </w:r>
      <w:r w:rsidR="00D1591A" w:rsidRPr="005738B7">
        <w:rPr>
          <w:i/>
          <w:color w:val="000000"/>
          <w:szCs w:val="24"/>
          <w:lang w:val="ro-RO"/>
        </w:rPr>
        <w:t xml:space="preserve"> </w:t>
      </w:r>
      <w:r w:rsidR="002D06A7" w:rsidRPr="005738B7">
        <w:rPr>
          <w:i/>
          <w:color w:val="000000"/>
          <w:szCs w:val="24"/>
          <w:lang w:val="ro-RO"/>
        </w:rPr>
        <w:t>minimis</w:t>
      </w:r>
      <w:r w:rsidR="00D1591A" w:rsidRPr="005738B7">
        <w:rPr>
          <w:color w:val="000000"/>
          <w:szCs w:val="24"/>
          <w:lang w:val="ro-RO"/>
        </w:rPr>
        <w:t xml:space="preserve"> acordate legal </w:t>
      </w:r>
      <w:r w:rsidRPr="005738B7">
        <w:rPr>
          <w:color w:val="000000"/>
          <w:szCs w:val="24"/>
          <w:lang w:val="ro-RO"/>
        </w:rPr>
        <w:t>î</w:t>
      </w:r>
      <w:r w:rsidR="00D1591A" w:rsidRPr="005738B7">
        <w:rPr>
          <w:color w:val="000000"/>
          <w:szCs w:val="24"/>
          <w:lang w:val="ro-RO"/>
        </w:rPr>
        <w:t>nainte de fuziune sau achizi</w:t>
      </w:r>
      <w:r w:rsidRPr="005738B7">
        <w:rPr>
          <w:color w:val="000000"/>
          <w:szCs w:val="24"/>
          <w:lang w:val="ro-RO"/>
        </w:rPr>
        <w:t>ț</w:t>
      </w:r>
      <w:r w:rsidR="00D1591A" w:rsidRPr="005738B7">
        <w:rPr>
          <w:color w:val="000000"/>
          <w:szCs w:val="24"/>
          <w:lang w:val="ro-RO"/>
        </w:rPr>
        <w:t>ie r</w:t>
      </w:r>
      <w:r w:rsidRPr="005738B7">
        <w:rPr>
          <w:color w:val="000000"/>
          <w:szCs w:val="24"/>
          <w:lang w:val="ro-RO"/>
        </w:rPr>
        <w:t>ă</w:t>
      </w:r>
      <w:r w:rsidR="00D1591A" w:rsidRPr="005738B7">
        <w:rPr>
          <w:color w:val="000000"/>
          <w:szCs w:val="24"/>
          <w:lang w:val="ro-RO"/>
        </w:rPr>
        <w:t>m</w:t>
      </w:r>
      <w:r w:rsidRPr="005738B7">
        <w:rPr>
          <w:color w:val="000000"/>
          <w:szCs w:val="24"/>
          <w:lang w:val="ro-RO"/>
        </w:rPr>
        <w:t>â</w:t>
      </w:r>
      <w:r w:rsidR="00D1591A" w:rsidRPr="005738B7">
        <w:rPr>
          <w:color w:val="000000"/>
          <w:szCs w:val="24"/>
          <w:lang w:val="ro-RO"/>
        </w:rPr>
        <w:t xml:space="preserve">n legal acordate. </w:t>
      </w:r>
    </w:p>
    <w:p w14:paraId="3ADF065A" w14:textId="76BC5C17" w:rsidR="00D1591A" w:rsidRPr="005738B7" w:rsidRDefault="005B6CBF" w:rsidP="00A614D1">
      <w:pPr>
        <w:numPr>
          <w:ilvl w:val="0"/>
          <w:numId w:val="9"/>
        </w:numPr>
        <w:spacing w:before="100" w:beforeAutospacing="1" w:after="100" w:afterAutospacing="1"/>
        <w:ind w:left="357" w:hanging="357"/>
        <w:rPr>
          <w:color w:val="000000"/>
          <w:szCs w:val="24"/>
          <w:lang w:val="ro-RO"/>
        </w:rPr>
      </w:pPr>
      <w:r w:rsidRPr="005738B7">
        <w:rPr>
          <w:color w:val="000000"/>
          <w:szCs w:val="24"/>
          <w:lang w:val="ro-RO"/>
        </w:rPr>
        <w:t>Î</w:t>
      </w:r>
      <w:r w:rsidR="00D1591A" w:rsidRPr="005738B7">
        <w:rPr>
          <w:color w:val="000000"/>
          <w:szCs w:val="24"/>
          <w:lang w:val="ro-RO"/>
        </w:rPr>
        <w:t xml:space="preserve">n cazul </w:t>
      </w:r>
      <w:r w:rsidRPr="005738B7">
        <w:rPr>
          <w:color w:val="000000"/>
          <w:szCs w:val="24"/>
          <w:lang w:val="ro-RO"/>
        </w:rPr>
        <w:t>î</w:t>
      </w:r>
      <w:r w:rsidR="00D1591A" w:rsidRPr="005738B7">
        <w:rPr>
          <w:color w:val="000000"/>
          <w:szCs w:val="24"/>
          <w:lang w:val="ro-RO"/>
        </w:rPr>
        <w:t xml:space="preserve">n care o </w:t>
      </w:r>
      <w:r w:rsidRPr="005738B7">
        <w:rPr>
          <w:color w:val="000000"/>
          <w:szCs w:val="24"/>
          <w:lang w:val="ro-RO"/>
        </w:rPr>
        <w:t>î</w:t>
      </w:r>
      <w:r w:rsidR="00D1591A" w:rsidRPr="005738B7">
        <w:rPr>
          <w:color w:val="000000"/>
          <w:szCs w:val="24"/>
          <w:lang w:val="ro-RO"/>
        </w:rPr>
        <w:t xml:space="preserve">ntreprindere se </w:t>
      </w:r>
      <w:r w:rsidRPr="005738B7">
        <w:rPr>
          <w:color w:val="000000"/>
          <w:szCs w:val="24"/>
          <w:lang w:val="ro-RO"/>
        </w:rPr>
        <w:t>î</w:t>
      </w:r>
      <w:r w:rsidR="00D1591A" w:rsidRPr="005738B7">
        <w:rPr>
          <w:color w:val="000000"/>
          <w:szCs w:val="24"/>
          <w:lang w:val="ro-RO"/>
        </w:rPr>
        <w:t xml:space="preserve">mparte </w:t>
      </w:r>
      <w:r w:rsidRPr="005738B7">
        <w:rPr>
          <w:color w:val="000000"/>
          <w:szCs w:val="24"/>
          <w:lang w:val="ro-RO"/>
        </w:rPr>
        <w:t>î</w:t>
      </w:r>
      <w:r w:rsidR="00D1591A" w:rsidRPr="005738B7">
        <w:rPr>
          <w:color w:val="000000"/>
          <w:szCs w:val="24"/>
          <w:lang w:val="ro-RO"/>
        </w:rPr>
        <w:t>n dou</w:t>
      </w:r>
      <w:r w:rsidRPr="005738B7">
        <w:rPr>
          <w:color w:val="000000"/>
          <w:szCs w:val="24"/>
          <w:lang w:val="ro-RO"/>
        </w:rPr>
        <w:t>ă</w:t>
      </w:r>
      <w:r w:rsidR="00D1591A" w:rsidRPr="005738B7">
        <w:rPr>
          <w:color w:val="000000"/>
          <w:szCs w:val="24"/>
          <w:lang w:val="ro-RO"/>
        </w:rPr>
        <w:t xml:space="preserve"> sau mai multe </w:t>
      </w:r>
      <w:r w:rsidRPr="005738B7">
        <w:rPr>
          <w:color w:val="000000"/>
          <w:szCs w:val="24"/>
          <w:lang w:val="ro-RO"/>
        </w:rPr>
        <w:t>î</w:t>
      </w:r>
      <w:r w:rsidR="00D1591A" w:rsidRPr="005738B7">
        <w:rPr>
          <w:color w:val="000000"/>
          <w:szCs w:val="24"/>
          <w:lang w:val="ro-RO"/>
        </w:rPr>
        <w:t xml:space="preserve">ntreprinderi separate, ajutoarele de </w:t>
      </w:r>
      <w:r w:rsidR="002D06A7" w:rsidRPr="005738B7">
        <w:rPr>
          <w:i/>
          <w:color w:val="000000"/>
          <w:szCs w:val="24"/>
          <w:lang w:val="ro-RO"/>
        </w:rPr>
        <w:t>minimis</w:t>
      </w:r>
      <w:r w:rsidR="00D1591A" w:rsidRPr="005738B7">
        <w:rPr>
          <w:color w:val="000000"/>
          <w:szCs w:val="24"/>
          <w:lang w:val="ro-RO"/>
        </w:rPr>
        <w:t xml:space="preserve"> acordate </w:t>
      </w:r>
      <w:r w:rsidRPr="005738B7">
        <w:rPr>
          <w:color w:val="000000"/>
          <w:szCs w:val="24"/>
          <w:lang w:val="ro-RO"/>
        </w:rPr>
        <w:t>î</w:t>
      </w:r>
      <w:r w:rsidR="00D1591A" w:rsidRPr="005738B7">
        <w:rPr>
          <w:color w:val="000000"/>
          <w:szCs w:val="24"/>
          <w:lang w:val="ro-RO"/>
        </w:rPr>
        <w:t>nainte de separare se aloc</w:t>
      </w:r>
      <w:r w:rsidRPr="005738B7">
        <w:rPr>
          <w:color w:val="000000"/>
          <w:szCs w:val="24"/>
          <w:lang w:val="ro-RO"/>
        </w:rPr>
        <w:t>ă</w:t>
      </w:r>
      <w:r w:rsidR="00D1591A" w:rsidRPr="005738B7">
        <w:rPr>
          <w:color w:val="000000"/>
          <w:szCs w:val="24"/>
          <w:lang w:val="ro-RO"/>
        </w:rPr>
        <w:t xml:space="preserve"> </w:t>
      </w:r>
      <w:r w:rsidRPr="005738B7">
        <w:rPr>
          <w:color w:val="000000"/>
          <w:szCs w:val="24"/>
          <w:lang w:val="ro-RO"/>
        </w:rPr>
        <w:t>î</w:t>
      </w:r>
      <w:r w:rsidR="00D1591A" w:rsidRPr="005738B7">
        <w:rPr>
          <w:color w:val="000000"/>
          <w:szCs w:val="24"/>
          <w:lang w:val="ro-RO"/>
        </w:rPr>
        <w:t xml:space="preserve">ntreprinderii care a beneficiat de acestea, </w:t>
      </w:r>
      <w:r w:rsidRPr="005738B7">
        <w:rPr>
          <w:color w:val="000000"/>
          <w:szCs w:val="24"/>
          <w:lang w:val="ro-RO"/>
        </w:rPr>
        <w:t>ș</w:t>
      </w:r>
      <w:r w:rsidR="00D1591A" w:rsidRPr="005738B7">
        <w:rPr>
          <w:color w:val="000000"/>
          <w:szCs w:val="24"/>
          <w:lang w:val="ro-RO"/>
        </w:rPr>
        <w:t xml:space="preserve">i anume, </w:t>
      </w:r>
      <w:r w:rsidRPr="005738B7">
        <w:rPr>
          <w:color w:val="000000"/>
          <w:szCs w:val="24"/>
          <w:lang w:val="ro-RO"/>
        </w:rPr>
        <w:t>î</w:t>
      </w:r>
      <w:r w:rsidR="00D1591A" w:rsidRPr="005738B7">
        <w:rPr>
          <w:color w:val="000000"/>
          <w:szCs w:val="24"/>
          <w:lang w:val="ro-RO"/>
        </w:rPr>
        <w:t xml:space="preserve">n principiu, </w:t>
      </w:r>
      <w:r w:rsidRPr="005738B7">
        <w:rPr>
          <w:color w:val="000000"/>
          <w:szCs w:val="24"/>
          <w:lang w:val="ro-RO"/>
        </w:rPr>
        <w:t>î</w:t>
      </w:r>
      <w:r w:rsidR="00D1591A" w:rsidRPr="005738B7">
        <w:rPr>
          <w:color w:val="000000"/>
          <w:szCs w:val="24"/>
          <w:lang w:val="ro-RO"/>
        </w:rPr>
        <w:t>ntreprinderii care preia activit</w:t>
      </w:r>
      <w:r w:rsidRPr="005738B7">
        <w:rPr>
          <w:color w:val="000000"/>
          <w:szCs w:val="24"/>
          <w:lang w:val="ro-RO"/>
        </w:rPr>
        <w:t>ăț</w:t>
      </w:r>
      <w:r w:rsidR="00D1591A" w:rsidRPr="005738B7">
        <w:rPr>
          <w:color w:val="000000"/>
          <w:szCs w:val="24"/>
          <w:lang w:val="ro-RO"/>
        </w:rPr>
        <w:t xml:space="preserve">ile pentru care au fost utilizate ajutoarele de </w:t>
      </w:r>
      <w:r w:rsidR="002D06A7" w:rsidRPr="005738B7">
        <w:rPr>
          <w:i/>
          <w:color w:val="000000"/>
          <w:szCs w:val="24"/>
          <w:lang w:val="ro-RO"/>
        </w:rPr>
        <w:t>minimis</w:t>
      </w:r>
      <w:r w:rsidR="00D1591A" w:rsidRPr="005738B7">
        <w:rPr>
          <w:color w:val="000000"/>
          <w:szCs w:val="24"/>
          <w:lang w:val="ro-RO"/>
        </w:rPr>
        <w:t xml:space="preserve">. </w:t>
      </w:r>
      <w:r w:rsidRPr="005738B7">
        <w:rPr>
          <w:color w:val="000000"/>
          <w:szCs w:val="24"/>
          <w:lang w:val="ro-RO"/>
        </w:rPr>
        <w:t>Î</w:t>
      </w:r>
      <w:r w:rsidR="00D1591A" w:rsidRPr="005738B7">
        <w:rPr>
          <w:color w:val="000000"/>
          <w:szCs w:val="24"/>
          <w:lang w:val="ro-RO"/>
        </w:rPr>
        <w:t xml:space="preserve">n cazul </w:t>
      </w:r>
      <w:r w:rsidRPr="005738B7">
        <w:rPr>
          <w:color w:val="000000"/>
          <w:szCs w:val="24"/>
          <w:lang w:val="ro-RO"/>
        </w:rPr>
        <w:t>î</w:t>
      </w:r>
      <w:r w:rsidR="00D1591A" w:rsidRPr="005738B7">
        <w:rPr>
          <w:color w:val="000000"/>
          <w:szCs w:val="24"/>
          <w:lang w:val="ro-RO"/>
        </w:rPr>
        <w:t>n care o astfel de alocare nu este posibil</w:t>
      </w:r>
      <w:r w:rsidRPr="005738B7">
        <w:rPr>
          <w:color w:val="000000"/>
          <w:szCs w:val="24"/>
          <w:lang w:val="ro-RO"/>
        </w:rPr>
        <w:t>ă</w:t>
      </w:r>
      <w:r w:rsidR="00D1591A" w:rsidRPr="005738B7">
        <w:rPr>
          <w:color w:val="000000"/>
          <w:szCs w:val="24"/>
          <w:lang w:val="ro-RO"/>
        </w:rPr>
        <w:t xml:space="preserve">, ajutoarele de </w:t>
      </w:r>
      <w:r w:rsidR="002D06A7" w:rsidRPr="005738B7">
        <w:rPr>
          <w:i/>
          <w:color w:val="000000"/>
          <w:szCs w:val="24"/>
          <w:lang w:val="ro-RO"/>
        </w:rPr>
        <w:t>minimis</w:t>
      </w:r>
      <w:r w:rsidR="00D1591A" w:rsidRPr="005738B7">
        <w:rPr>
          <w:color w:val="000000"/>
          <w:szCs w:val="24"/>
          <w:lang w:val="ro-RO"/>
        </w:rPr>
        <w:t xml:space="preserve"> se aloc</w:t>
      </w:r>
      <w:r w:rsidRPr="005738B7">
        <w:rPr>
          <w:color w:val="000000"/>
          <w:szCs w:val="24"/>
          <w:lang w:val="ro-RO"/>
        </w:rPr>
        <w:t>ă</w:t>
      </w:r>
      <w:r w:rsidR="00D1591A" w:rsidRPr="005738B7">
        <w:rPr>
          <w:color w:val="000000"/>
          <w:szCs w:val="24"/>
          <w:lang w:val="ro-RO"/>
        </w:rPr>
        <w:t xml:space="preserve"> propor</w:t>
      </w:r>
      <w:r w:rsidRPr="005738B7">
        <w:rPr>
          <w:color w:val="000000"/>
          <w:szCs w:val="24"/>
          <w:lang w:val="ro-RO"/>
        </w:rPr>
        <w:t>ț</w:t>
      </w:r>
      <w:r w:rsidR="00D1591A" w:rsidRPr="005738B7">
        <w:rPr>
          <w:color w:val="000000"/>
          <w:szCs w:val="24"/>
          <w:lang w:val="ro-RO"/>
        </w:rPr>
        <w:t xml:space="preserve">ional pe baza valorii contabile a capitalului social al noilor </w:t>
      </w:r>
      <w:r w:rsidRPr="005738B7">
        <w:rPr>
          <w:color w:val="000000"/>
          <w:szCs w:val="24"/>
          <w:lang w:val="ro-RO"/>
        </w:rPr>
        <w:t>î</w:t>
      </w:r>
      <w:r w:rsidR="00D1591A" w:rsidRPr="005738B7">
        <w:rPr>
          <w:color w:val="000000"/>
          <w:szCs w:val="24"/>
          <w:lang w:val="ro-RO"/>
        </w:rPr>
        <w:t>ntreprinderi la data la care separarea produce efecte.</w:t>
      </w:r>
    </w:p>
    <w:p w14:paraId="19037840" w14:textId="4C1A8540" w:rsidR="003409C1" w:rsidRPr="005738B7" w:rsidRDefault="00824A69" w:rsidP="00A614D1">
      <w:pPr>
        <w:numPr>
          <w:ilvl w:val="0"/>
          <w:numId w:val="9"/>
        </w:numPr>
        <w:spacing w:before="100" w:beforeAutospacing="1" w:after="100" w:afterAutospacing="1"/>
        <w:ind w:left="357" w:hanging="357"/>
        <w:rPr>
          <w:color w:val="000000"/>
          <w:szCs w:val="24"/>
          <w:lang w:val="ro-RO"/>
        </w:rPr>
      </w:pPr>
      <w:r w:rsidRPr="005738B7">
        <w:rPr>
          <w:color w:val="000000"/>
          <w:szCs w:val="24"/>
          <w:lang w:val="ro-RO"/>
        </w:rPr>
        <w:t xml:space="preserve">Valoarea ajutorului va fi </w:t>
      </w:r>
      <w:r w:rsidR="003409C1" w:rsidRPr="005738B7">
        <w:rPr>
          <w:color w:val="000000"/>
          <w:szCs w:val="24"/>
          <w:lang w:val="ro-RO"/>
        </w:rPr>
        <w:t>exprimat</w:t>
      </w:r>
      <w:r w:rsidRPr="005738B7">
        <w:rPr>
          <w:color w:val="000000"/>
          <w:szCs w:val="24"/>
          <w:lang w:val="ro-RO"/>
        </w:rPr>
        <w:t>ă</w:t>
      </w:r>
      <w:r w:rsidR="003409C1" w:rsidRPr="005738B7">
        <w:rPr>
          <w:color w:val="000000"/>
          <w:szCs w:val="24"/>
          <w:lang w:val="ro-RO"/>
        </w:rPr>
        <w:t xml:space="preserve"> sub form</w:t>
      </w:r>
      <w:r w:rsidR="005B6CBF" w:rsidRPr="005738B7">
        <w:rPr>
          <w:color w:val="000000"/>
          <w:szCs w:val="24"/>
          <w:lang w:val="ro-RO"/>
        </w:rPr>
        <w:t>ă</w:t>
      </w:r>
      <w:r w:rsidR="003409C1" w:rsidRPr="005738B7">
        <w:rPr>
          <w:color w:val="000000"/>
          <w:szCs w:val="24"/>
          <w:lang w:val="ro-RO"/>
        </w:rPr>
        <w:t xml:space="preserve"> financiar</w:t>
      </w:r>
      <w:r w:rsidR="005B6CBF" w:rsidRPr="005738B7">
        <w:rPr>
          <w:color w:val="000000"/>
          <w:szCs w:val="24"/>
          <w:lang w:val="ro-RO"/>
        </w:rPr>
        <w:t>ă</w:t>
      </w:r>
      <w:r w:rsidR="003409C1" w:rsidRPr="005738B7">
        <w:rPr>
          <w:color w:val="000000"/>
          <w:szCs w:val="24"/>
          <w:lang w:val="ro-RO"/>
        </w:rPr>
        <w:t xml:space="preserve">, ca </w:t>
      </w:r>
      <w:r w:rsidRPr="005738B7">
        <w:rPr>
          <w:color w:val="000000"/>
          <w:szCs w:val="24"/>
          <w:lang w:val="ro-RO"/>
        </w:rPr>
        <w:t xml:space="preserve">sumă </w:t>
      </w:r>
      <w:r w:rsidR="003409C1" w:rsidRPr="005738B7">
        <w:rPr>
          <w:color w:val="000000"/>
          <w:szCs w:val="24"/>
          <w:lang w:val="ro-RO"/>
        </w:rPr>
        <w:t>brut</w:t>
      </w:r>
      <w:r w:rsidR="005B6CBF" w:rsidRPr="005738B7">
        <w:rPr>
          <w:color w:val="000000"/>
          <w:szCs w:val="24"/>
          <w:lang w:val="ro-RO"/>
        </w:rPr>
        <w:t>ă</w:t>
      </w:r>
      <w:r w:rsidR="003409C1" w:rsidRPr="005738B7">
        <w:rPr>
          <w:color w:val="000000"/>
          <w:szCs w:val="24"/>
          <w:lang w:val="ro-RO"/>
        </w:rPr>
        <w:t xml:space="preserve"> </w:t>
      </w:r>
      <w:r w:rsidR="005B6CBF" w:rsidRPr="005738B7">
        <w:rPr>
          <w:color w:val="000000"/>
          <w:szCs w:val="24"/>
          <w:lang w:val="ro-RO"/>
        </w:rPr>
        <w:t>î</w:t>
      </w:r>
      <w:r w:rsidR="003409C1" w:rsidRPr="005738B7">
        <w:rPr>
          <w:color w:val="000000"/>
          <w:szCs w:val="24"/>
          <w:lang w:val="ro-RO"/>
        </w:rPr>
        <w:t xml:space="preserve">nainte de deducerea taxelor sau a altor </w:t>
      </w:r>
      <w:r w:rsidR="00AE6FD4" w:rsidRPr="005738B7">
        <w:rPr>
          <w:color w:val="000000"/>
          <w:szCs w:val="24"/>
          <w:lang w:val="ro-RO"/>
        </w:rPr>
        <w:t>obliga</w:t>
      </w:r>
      <w:r w:rsidR="005B6CBF" w:rsidRPr="005738B7">
        <w:rPr>
          <w:color w:val="000000"/>
          <w:szCs w:val="24"/>
          <w:lang w:val="ro-RO"/>
        </w:rPr>
        <w:t>ț</w:t>
      </w:r>
      <w:r w:rsidR="00AE6FD4" w:rsidRPr="005738B7">
        <w:rPr>
          <w:color w:val="000000"/>
          <w:szCs w:val="24"/>
          <w:lang w:val="ro-RO"/>
        </w:rPr>
        <w:t>ii</w:t>
      </w:r>
      <w:r w:rsidR="003409C1" w:rsidRPr="005738B7">
        <w:rPr>
          <w:color w:val="000000"/>
          <w:szCs w:val="24"/>
          <w:lang w:val="ro-RO"/>
        </w:rPr>
        <w:t xml:space="preserve"> fiscale.</w:t>
      </w:r>
    </w:p>
    <w:p w14:paraId="3528E2A7" w14:textId="3076D0B4" w:rsidR="00290185" w:rsidRPr="005738B7" w:rsidRDefault="00290185" w:rsidP="008D7919">
      <w:pPr>
        <w:pStyle w:val="Titlu1"/>
        <w:spacing w:before="100" w:beforeAutospacing="1" w:after="100" w:afterAutospacing="1"/>
        <w:rPr>
          <w:rFonts w:ascii="Calibri" w:hAnsi="Calibri" w:cs="Arial"/>
          <w:color w:val="000000"/>
          <w:lang w:val="ro-RO"/>
        </w:rPr>
      </w:pPr>
      <w:r w:rsidRPr="005738B7">
        <w:rPr>
          <w:rFonts w:ascii="Calibri" w:hAnsi="Calibri"/>
          <w:color w:val="000000"/>
          <w:lang w:val="ro-RO"/>
        </w:rPr>
        <w:t>Modalitatea</w:t>
      </w:r>
      <w:r w:rsidRPr="005738B7">
        <w:rPr>
          <w:rFonts w:ascii="Calibri" w:hAnsi="Calibri"/>
          <w:color w:val="000000"/>
          <w:spacing w:val="-8"/>
          <w:lang w:val="ro-RO"/>
        </w:rPr>
        <w:t xml:space="preserve"> </w:t>
      </w:r>
      <w:r w:rsidRPr="005738B7">
        <w:rPr>
          <w:rFonts w:ascii="Calibri" w:hAnsi="Calibri"/>
          <w:color w:val="000000"/>
          <w:lang w:val="ro-RO"/>
        </w:rPr>
        <w:t>de</w:t>
      </w:r>
      <w:r w:rsidRPr="005738B7">
        <w:rPr>
          <w:rFonts w:ascii="Calibri" w:hAnsi="Calibri"/>
          <w:color w:val="000000"/>
          <w:spacing w:val="-9"/>
          <w:lang w:val="ro-RO"/>
        </w:rPr>
        <w:t xml:space="preserve"> </w:t>
      </w:r>
      <w:r w:rsidRPr="005738B7">
        <w:rPr>
          <w:rFonts w:ascii="Calibri" w:hAnsi="Calibri"/>
          <w:color w:val="000000"/>
          <w:lang w:val="ro-RO"/>
        </w:rPr>
        <w:t>acordare</w:t>
      </w:r>
      <w:r w:rsidRPr="005738B7">
        <w:rPr>
          <w:rFonts w:ascii="Calibri" w:hAnsi="Calibri"/>
          <w:color w:val="000000"/>
          <w:spacing w:val="-8"/>
          <w:lang w:val="ro-RO"/>
        </w:rPr>
        <w:t xml:space="preserve"> </w:t>
      </w:r>
      <w:r w:rsidRPr="005738B7">
        <w:rPr>
          <w:rFonts w:ascii="Calibri" w:hAnsi="Calibri"/>
          <w:color w:val="000000"/>
          <w:lang w:val="ro-RO"/>
        </w:rPr>
        <w:t>a</w:t>
      </w:r>
      <w:r w:rsidRPr="005738B7">
        <w:rPr>
          <w:rFonts w:ascii="Calibri" w:hAnsi="Calibri"/>
          <w:color w:val="000000"/>
          <w:spacing w:val="-9"/>
          <w:lang w:val="ro-RO"/>
        </w:rPr>
        <w:t xml:space="preserve"> </w:t>
      </w:r>
      <w:r w:rsidRPr="005738B7">
        <w:rPr>
          <w:rFonts w:ascii="Calibri" w:hAnsi="Calibri"/>
          <w:color w:val="000000"/>
          <w:lang w:val="ro-RO"/>
        </w:rPr>
        <w:t>ajutorului</w:t>
      </w:r>
      <w:r w:rsidRPr="005738B7">
        <w:rPr>
          <w:rFonts w:ascii="Calibri" w:hAnsi="Calibri"/>
          <w:color w:val="000000"/>
          <w:spacing w:val="-8"/>
          <w:lang w:val="ro-RO"/>
        </w:rPr>
        <w:t xml:space="preserve"> </w:t>
      </w:r>
      <w:r w:rsidRPr="005738B7">
        <w:rPr>
          <w:rFonts w:ascii="Calibri" w:hAnsi="Calibri"/>
          <w:i/>
          <w:color w:val="000000"/>
          <w:lang w:val="ro-RO"/>
        </w:rPr>
        <w:t>de</w:t>
      </w:r>
      <w:r w:rsidRPr="005738B7">
        <w:rPr>
          <w:rFonts w:ascii="Calibri" w:hAnsi="Calibri"/>
          <w:i/>
          <w:color w:val="000000"/>
          <w:spacing w:val="-9"/>
          <w:lang w:val="ro-RO"/>
        </w:rPr>
        <w:t xml:space="preserve"> </w:t>
      </w:r>
      <w:r w:rsidR="002D06A7" w:rsidRPr="005738B7">
        <w:rPr>
          <w:rFonts w:ascii="Calibri" w:hAnsi="Calibri"/>
          <w:i/>
          <w:color w:val="000000"/>
          <w:lang w:val="ro-RO"/>
        </w:rPr>
        <w:t>minimis</w:t>
      </w:r>
    </w:p>
    <w:p w14:paraId="7C8BEB5E" w14:textId="77777777" w:rsidR="00550042" w:rsidRPr="005738B7" w:rsidRDefault="00550042" w:rsidP="008D7919">
      <w:pPr>
        <w:spacing w:before="100" w:beforeAutospacing="1" w:after="100" w:afterAutospacing="1"/>
        <w:rPr>
          <w:b/>
          <w:bCs/>
          <w:color w:val="000000"/>
          <w:szCs w:val="24"/>
          <w:lang w:val="ro-RO"/>
        </w:rPr>
      </w:pPr>
      <w:r w:rsidRPr="005738B7">
        <w:rPr>
          <w:b/>
          <w:bCs/>
          <w:color w:val="000000"/>
          <w:szCs w:val="24"/>
          <w:lang w:val="ro-RO"/>
        </w:rPr>
        <w:t xml:space="preserve">Art. </w:t>
      </w:r>
      <w:r w:rsidR="0010349D" w:rsidRPr="005738B7">
        <w:rPr>
          <w:b/>
          <w:bCs/>
          <w:color w:val="000000"/>
          <w:szCs w:val="24"/>
          <w:lang w:val="ro-RO"/>
        </w:rPr>
        <w:t>9</w:t>
      </w:r>
    </w:p>
    <w:p w14:paraId="1ED17906" w14:textId="2C7E2539" w:rsidR="00550042" w:rsidRPr="005738B7" w:rsidRDefault="0021312F" w:rsidP="00A614D1">
      <w:pPr>
        <w:numPr>
          <w:ilvl w:val="0"/>
          <w:numId w:val="10"/>
        </w:numPr>
        <w:spacing w:before="100" w:beforeAutospacing="1" w:after="100" w:afterAutospacing="1"/>
        <w:rPr>
          <w:color w:val="000000"/>
          <w:szCs w:val="24"/>
          <w:lang w:val="ro-RO"/>
        </w:rPr>
      </w:pPr>
      <w:r w:rsidRPr="005738B7">
        <w:rPr>
          <w:color w:val="000000"/>
          <w:szCs w:val="24"/>
          <w:lang w:val="ro-RO"/>
        </w:rPr>
        <w:t xml:space="preserve">Ajutorul de </w:t>
      </w:r>
      <w:r w:rsidRPr="005738B7">
        <w:rPr>
          <w:i/>
          <w:color w:val="000000"/>
          <w:szCs w:val="24"/>
          <w:lang w:val="ro-RO"/>
        </w:rPr>
        <w:t>minimis</w:t>
      </w:r>
      <w:r w:rsidRPr="005738B7">
        <w:rPr>
          <w:color w:val="000000"/>
          <w:szCs w:val="24"/>
          <w:lang w:val="ro-RO"/>
        </w:rPr>
        <w:t xml:space="preserve"> prevăzut de prezenta schemă se acordă </w:t>
      </w:r>
      <w:r w:rsidR="00550042" w:rsidRPr="005738B7">
        <w:rPr>
          <w:color w:val="000000"/>
          <w:szCs w:val="24"/>
          <w:lang w:val="ro-RO"/>
        </w:rPr>
        <w:t xml:space="preserve">din fonduri comunitare </w:t>
      </w:r>
      <w:r w:rsidR="005B6CBF" w:rsidRPr="005738B7">
        <w:rPr>
          <w:color w:val="000000"/>
          <w:szCs w:val="24"/>
          <w:lang w:val="ro-RO"/>
        </w:rPr>
        <w:t>ș</w:t>
      </w:r>
      <w:r w:rsidR="00550042" w:rsidRPr="005738B7">
        <w:rPr>
          <w:color w:val="000000"/>
          <w:szCs w:val="24"/>
          <w:lang w:val="ro-RO"/>
        </w:rPr>
        <w:t>i na</w:t>
      </w:r>
      <w:r w:rsidR="005B6CBF" w:rsidRPr="005738B7">
        <w:rPr>
          <w:color w:val="000000"/>
          <w:szCs w:val="24"/>
          <w:lang w:val="ro-RO"/>
        </w:rPr>
        <w:t>ț</w:t>
      </w:r>
      <w:r w:rsidR="00550042" w:rsidRPr="005738B7">
        <w:rPr>
          <w:color w:val="000000"/>
          <w:szCs w:val="24"/>
          <w:lang w:val="ro-RO"/>
        </w:rPr>
        <w:t>ionale.</w:t>
      </w:r>
    </w:p>
    <w:p w14:paraId="5FF742EE" w14:textId="77777777" w:rsidR="0021312F" w:rsidRPr="005738B7" w:rsidRDefault="0021312F" w:rsidP="00A614D1">
      <w:pPr>
        <w:numPr>
          <w:ilvl w:val="0"/>
          <w:numId w:val="10"/>
        </w:numPr>
        <w:rPr>
          <w:rFonts w:cs="Calibri"/>
          <w:szCs w:val="24"/>
          <w:lang w:val="ro-RO"/>
        </w:rPr>
      </w:pPr>
      <w:r w:rsidRPr="005738B7">
        <w:rPr>
          <w:rFonts w:cs="Calibri"/>
          <w:szCs w:val="24"/>
          <w:lang w:val="ro-RO"/>
        </w:rPr>
        <w:t>Acordarea de subvenții (micro-granturi) pentru înființarea de noi afaceri va fi condiționată de înființarea firmei. Valoarea maximă a subvenției acordate unui firme nou-înființate în baza planului de afaceri aprobat este de 25.000 euro.</w:t>
      </w:r>
    </w:p>
    <w:p w14:paraId="07454166" w14:textId="77777777" w:rsidR="00A53562" w:rsidRPr="005738B7" w:rsidRDefault="00A53562" w:rsidP="008D7919">
      <w:pPr>
        <w:spacing w:before="100" w:beforeAutospacing="1" w:after="100" w:afterAutospacing="1"/>
        <w:rPr>
          <w:b/>
          <w:color w:val="000000"/>
          <w:szCs w:val="24"/>
          <w:lang w:val="ro-RO"/>
        </w:rPr>
      </w:pPr>
      <w:r w:rsidRPr="005738B7">
        <w:rPr>
          <w:b/>
          <w:color w:val="000000"/>
          <w:szCs w:val="24"/>
          <w:lang w:val="ro-RO"/>
        </w:rPr>
        <w:t>Art. 1</w:t>
      </w:r>
      <w:r w:rsidR="008D7919" w:rsidRPr="005738B7">
        <w:rPr>
          <w:b/>
          <w:color w:val="000000"/>
          <w:szCs w:val="24"/>
          <w:lang w:val="ro-RO"/>
        </w:rPr>
        <w:t>0</w:t>
      </w:r>
    </w:p>
    <w:p w14:paraId="020C5F6E" w14:textId="77777777" w:rsidR="006D0AE4" w:rsidRPr="005738B7" w:rsidRDefault="006D0AE4" w:rsidP="006D0AE4">
      <w:pPr>
        <w:spacing w:before="100" w:beforeAutospacing="1" w:after="100" w:afterAutospacing="1"/>
        <w:rPr>
          <w:szCs w:val="24"/>
          <w:lang w:val="ro-RO"/>
        </w:rPr>
      </w:pPr>
      <w:r w:rsidRPr="005738B7">
        <w:rPr>
          <w:szCs w:val="24"/>
          <w:lang w:val="ro-RO"/>
        </w:rPr>
        <w:t xml:space="preserve">Atribuțiile furnizorului de ajutor de minimis: </w:t>
      </w:r>
    </w:p>
    <w:p w14:paraId="2FB5C386" w14:textId="77777777" w:rsidR="006D0AE4" w:rsidRPr="005738B7" w:rsidRDefault="006D0AE4" w:rsidP="006D0AE4">
      <w:pPr>
        <w:spacing w:before="100" w:beforeAutospacing="1" w:after="100" w:afterAutospacing="1"/>
        <w:rPr>
          <w:b/>
          <w:szCs w:val="24"/>
          <w:lang w:val="ro-RO"/>
        </w:rPr>
      </w:pPr>
      <w:r w:rsidRPr="005738B7">
        <w:rPr>
          <w:szCs w:val="24"/>
          <w:lang w:val="ro-RO"/>
        </w:rPr>
        <w:t>(1)</w:t>
      </w:r>
      <w:r w:rsidRPr="005738B7">
        <w:rPr>
          <w:b/>
          <w:szCs w:val="24"/>
          <w:lang w:val="ro-RO"/>
        </w:rPr>
        <w:tab/>
      </w:r>
      <w:r w:rsidRPr="005738B7">
        <w:rPr>
          <w:szCs w:val="24"/>
          <w:lang w:val="ro-RO"/>
        </w:rPr>
        <w:t>Atribuțiile</w:t>
      </w:r>
      <w:r w:rsidRPr="005738B7">
        <w:rPr>
          <w:b/>
          <w:szCs w:val="24"/>
          <w:lang w:val="ro-RO"/>
        </w:rPr>
        <w:t xml:space="preserve"> Ministerului Fondurilor Europene, prin Autoritatea de Management pentru POCU (AM POCU)</w:t>
      </w:r>
      <w:r w:rsidRPr="005738B7">
        <w:rPr>
          <w:szCs w:val="24"/>
          <w:lang w:val="ro-RO"/>
        </w:rPr>
        <w:t>, sunt:</w:t>
      </w:r>
    </w:p>
    <w:p w14:paraId="6B1AA6E0" w14:textId="23DC5438" w:rsidR="006D0AE4" w:rsidRPr="005738B7" w:rsidRDefault="006D0AE4" w:rsidP="006D0AE4">
      <w:pPr>
        <w:pStyle w:val="LetterHeading"/>
        <w:rPr>
          <w:lang w:val="ro-RO"/>
        </w:rPr>
      </w:pPr>
      <w:r w:rsidRPr="005738B7">
        <w:rPr>
          <w:lang w:val="ro-RO"/>
        </w:rPr>
        <w:t>Elaborează Ghidul Solicitantului - Condiții specifice O.S.</w:t>
      </w:r>
      <w:r w:rsidR="0055244D" w:rsidRPr="005738B7">
        <w:rPr>
          <w:lang w:val="ro-RO"/>
        </w:rPr>
        <w:t>1.1&amp;1.2</w:t>
      </w:r>
      <w:r w:rsidRPr="005738B7">
        <w:rPr>
          <w:lang w:val="ro-RO"/>
        </w:rPr>
        <w:t xml:space="preserve"> </w:t>
      </w:r>
      <w:r w:rsidR="0055244D" w:rsidRPr="005738B7">
        <w:rPr>
          <w:lang w:val="ro-RO"/>
        </w:rPr>
        <w:t>însoțit</w:t>
      </w:r>
      <w:r w:rsidRPr="005738B7">
        <w:rPr>
          <w:lang w:val="ro-RO"/>
        </w:rPr>
        <w:t xml:space="preserve"> de Schema de ajutor de </w:t>
      </w:r>
      <w:r w:rsidRPr="005738B7">
        <w:rPr>
          <w:i/>
          <w:lang w:val="ro-RO"/>
        </w:rPr>
        <w:t>minimis</w:t>
      </w:r>
      <w:r w:rsidRPr="005738B7">
        <w:rPr>
          <w:lang w:val="ro-RO"/>
        </w:rPr>
        <w:t xml:space="preserve"> și lansează apelul de propuneri de proiecte aferent O.S.</w:t>
      </w:r>
      <w:r w:rsidR="0055244D" w:rsidRPr="005738B7">
        <w:rPr>
          <w:lang w:val="ro-RO"/>
        </w:rPr>
        <w:t>1.1&amp;1.2</w:t>
      </w:r>
      <w:r w:rsidRPr="005738B7">
        <w:rPr>
          <w:lang w:val="ro-RO"/>
        </w:rPr>
        <w:t xml:space="preserve">, după avizarea schemei de ajutor de minimis de către Consiliul </w:t>
      </w:r>
      <w:proofErr w:type="spellStart"/>
      <w:r w:rsidRPr="005738B7">
        <w:rPr>
          <w:lang w:val="ro-RO"/>
        </w:rPr>
        <w:t>Concurenţei</w:t>
      </w:r>
      <w:proofErr w:type="spellEnd"/>
      <w:r w:rsidRPr="005738B7">
        <w:rPr>
          <w:lang w:val="ro-RO"/>
        </w:rPr>
        <w:t xml:space="preserve">; </w:t>
      </w:r>
    </w:p>
    <w:p w14:paraId="3F5236E2" w14:textId="5019C3DB" w:rsidR="009E678A" w:rsidRPr="005738B7" w:rsidRDefault="009E678A" w:rsidP="001726F5">
      <w:pPr>
        <w:pStyle w:val="LetterHeading"/>
        <w:rPr>
          <w:lang w:val="ro-RO"/>
        </w:rPr>
      </w:pPr>
      <w:r w:rsidRPr="005738B7">
        <w:rPr>
          <w:lang w:val="ro-RO"/>
        </w:rPr>
        <w:t>Selectează    administratorii  schemelor  de  antreprenoriat</w:t>
      </w:r>
      <w:r w:rsidR="001726F5" w:rsidRPr="005738B7">
        <w:rPr>
          <w:lang w:val="ro-RO"/>
        </w:rPr>
        <w:t xml:space="preserve">,  </w:t>
      </w:r>
      <w:r w:rsidRPr="005738B7">
        <w:rPr>
          <w:lang w:val="ro-RO"/>
        </w:rPr>
        <w:t xml:space="preserve">pe baza unei proceduri competitive, transparente și nediscriminatorii, </w:t>
      </w:r>
      <w:r w:rsidR="001726F5" w:rsidRPr="005738B7">
        <w:rPr>
          <w:lang w:val="ro-RO"/>
        </w:rPr>
        <w:t xml:space="preserve">care constă în evaluarea și contractarea cererilor de finanțare aferente apelului de propuneri de proiecte, </w:t>
      </w:r>
      <w:r w:rsidRPr="005738B7">
        <w:rPr>
          <w:lang w:val="ro-RO"/>
        </w:rPr>
        <w:t xml:space="preserve">în </w:t>
      </w:r>
      <w:r w:rsidRPr="005738B7">
        <w:rPr>
          <w:lang w:val="ro-RO"/>
        </w:rPr>
        <w:lastRenderedPageBreak/>
        <w:t xml:space="preserve">conformitate cu prevederile următoarelor documente: </w:t>
      </w:r>
    </w:p>
    <w:p w14:paraId="501046A8" w14:textId="77777777" w:rsidR="009E678A" w:rsidRPr="005738B7" w:rsidRDefault="009E678A" w:rsidP="009E678A">
      <w:pPr>
        <w:pStyle w:val="LetterHeading"/>
        <w:numPr>
          <w:ilvl w:val="0"/>
          <w:numId w:val="0"/>
        </w:numPr>
        <w:ind w:left="720"/>
        <w:rPr>
          <w:lang w:val="ro-RO"/>
        </w:rPr>
      </w:pPr>
      <w:r w:rsidRPr="005738B7">
        <w:rPr>
          <w:lang w:val="ro-RO"/>
        </w:rPr>
        <w:t>(i)</w:t>
      </w:r>
      <w:r w:rsidRPr="005738B7">
        <w:rPr>
          <w:lang w:val="ro-RO"/>
        </w:rPr>
        <w:tab/>
        <w:t xml:space="preserve">Metodologia de verificare, evaluare </w:t>
      </w:r>
      <w:proofErr w:type="spellStart"/>
      <w:r w:rsidRPr="005738B7">
        <w:rPr>
          <w:lang w:val="ro-RO"/>
        </w:rPr>
        <w:t>şi</w:t>
      </w:r>
      <w:proofErr w:type="spellEnd"/>
      <w:r w:rsidRPr="005738B7">
        <w:rPr>
          <w:lang w:val="ro-RO"/>
        </w:rPr>
        <w:t xml:space="preserve"> selecție a proiectelor POCU, aprobată de Comitetul de Monitorizare al Programului Operațional Capital Uman;</w:t>
      </w:r>
    </w:p>
    <w:p w14:paraId="1B736A9C" w14:textId="77777777" w:rsidR="009E678A" w:rsidRPr="005738B7" w:rsidRDefault="009E678A" w:rsidP="009E678A">
      <w:pPr>
        <w:pStyle w:val="LetterHeading"/>
        <w:numPr>
          <w:ilvl w:val="0"/>
          <w:numId w:val="0"/>
        </w:numPr>
        <w:ind w:left="720"/>
        <w:rPr>
          <w:lang w:val="ro-RO"/>
        </w:rPr>
      </w:pPr>
      <w:r w:rsidRPr="005738B7">
        <w:rPr>
          <w:lang w:val="ro-RO"/>
        </w:rPr>
        <w:t>(ii)</w:t>
      </w:r>
      <w:r w:rsidRPr="005738B7">
        <w:rPr>
          <w:lang w:val="ro-RO"/>
        </w:rPr>
        <w:tab/>
        <w:t>Orientări privind accesarea finanțărilor în cadrul Programului Operațional Capital Uman 2014-2020;</w:t>
      </w:r>
    </w:p>
    <w:p w14:paraId="35CD9267" w14:textId="50FE3E1A" w:rsidR="009E678A" w:rsidRPr="005738B7" w:rsidRDefault="009E678A" w:rsidP="009E678A">
      <w:pPr>
        <w:pStyle w:val="LetterHeading"/>
        <w:numPr>
          <w:ilvl w:val="0"/>
          <w:numId w:val="0"/>
        </w:numPr>
        <w:ind w:left="720"/>
        <w:rPr>
          <w:lang w:val="ro-RO"/>
        </w:rPr>
      </w:pPr>
      <w:r w:rsidRPr="005738B7">
        <w:rPr>
          <w:lang w:val="ro-RO"/>
        </w:rPr>
        <w:t>(iii)</w:t>
      </w:r>
      <w:r w:rsidRPr="005738B7">
        <w:rPr>
          <w:lang w:val="ro-RO"/>
        </w:rPr>
        <w:tab/>
        <w:t>Ghidul solicitantului – Condiții specifice „</w:t>
      </w:r>
      <w:r w:rsidR="0055244D" w:rsidRPr="005738B7">
        <w:rPr>
          <w:i/>
          <w:lang w:val="ro-RO"/>
        </w:rPr>
        <w:t>VIITOR PENTRU TINERII NEETs I</w:t>
      </w:r>
      <w:r w:rsidRPr="005738B7">
        <w:rPr>
          <w:lang w:val="ro-RO"/>
        </w:rPr>
        <w:t>”.</w:t>
      </w:r>
    </w:p>
    <w:p w14:paraId="7DDB1E50" w14:textId="2ED9D194" w:rsidR="006D0AE4" w:rsidRPr="005738B7" w:rsidRDefault="00A637CA" w:rsidP="00A637CA">
      <w:pPr>
        <w:pStyle w:val="LetterHeading"/>
        <w:rPr>
          <w:lang w:val="ro-RO"/>
        </w:rPr>
      </w:pPr>
      <w:r w:rsidRPr="005738B7">
        <w:rPr>
          <w:lang w:val="ro-RO"/>
        </w:rPr>
        <w:t xml:space="preserve">Poate delega atribuțiile privind evaluarea și contractarea cererilor de finanțare aferente apelului de propuneri de proiecte, precum și implementarea Schemei de ajutor de minimis către Organismele Intermediare Regionale pentru POCU; </w:t>
      </w:r>
      <w:r w:rsidR="006D0AE4" w:rsidRPr="005738B7">
        <w:rPr>
          <w:lang w:val="ro-RO"/>
        </w:rPr>
        <w:t xml:space="preserve"> </w:t>
      </w:r>
    </w:p>
    <w:p w14:paraId="4601FFD1" w14:textId="3ACAE29C" w:rsidR="00A637CA" w:rsidRPr="005738B7" w:rsidRDefault="00A637CA" w:rsidP="00A637CA">
      <w:pPr>
        <w:pStyle w:val="LetterHeading"/>
        <w:rPr>
          <w:lang w:val="ro-RO"/>
        </w:rPr>
      </w:pPr>
      <w:r w:rsidRPr="005738B7">
        <w:rPr>
          <w:lang w:val="ro-RO"/>
        </w:rPr>
        <w:t>Recuperează valoarea ajutorului de minimis utilizat abuziv de către beneficiarul ajutorului de minimis sau a ajutorului de minimis primit cu nerespectarea condițiilor de acordare. Această atribuție poate fi delegată către Organismele Intermediare Regionale pentru POCU;</w:t>
      </w:r>
    </w:p>
    <w:p w14:paraId="5A26D8C6" w14:textId="55BFD13D" w:rsidR="006D0AE4" w:rsidRPr="005738B7" w:rsidRDefault="006D0AE4" w:rsidP="00A637CA">
      <w:pPr>
        <w:pStyle w:val="LetterHeading"/>
        <w:rPr>
          <w:lang w:val="ro-RO"/>
        </w:rPr>
      </w:pPr>
      <w:r w:rsidRPr="005738B7">
        <w:rPr>
          <w:lang w:val="ro-RO"/>
        </w:rPr>
        <w:t xml:space="preserve">Păstrează evidențe detaliate privind ajutorul de </w:t>
      </w:r>
      <w:r w:rsidRPr="005738B7">
        <w:rPr>
          <w:i/>
          <w:lang w:val="ro-RO"/>
        </w:rPr>
        <w:t>minimis</w:t>
      </w:r>
      <w:r w:rsidRPr="005738B7">
        <w:rPr>
          <w:lang w:val="ro-RO"/>
        </w:rPr>
        <w:t xml:space="preserve"> acordat pe o durată de cel puțin 10 ani de la data la care ultima alocare specifică a fost acordată în baza schemei de ajutor de </w:t>
      </w:r>
      <w:r w:rsidRPr="005738B7">
        <w:rPr>
          <w:i/>
          <w:lang w:val="ro-RO"/>
        </w:rPr>
        <w:t>minimis</w:t>
      </w:r>
      <w:r w:rsidRPr="005738B7">
        <w:rPr>
          <w:lang w:val="ro-RO"/>
        </w:rPr>
        <w:t xml:space="preserve">. Aceste evidențe trebuie să conțină toate informațiile necesare pentru a demonstra respectarea condițiilor impuse de legislația comunitară în domeniul ajutorului de </w:t>
      </w:r>
      <w:r w:rsidRPr="005738B7">
        <w:rPr>
          <w:i/>
          <w:lang w:val="ro-RO"/>
        </w:rPr>
        <w:t>minimis</w:t>
      </w:r>
      <w:r w:rsidRPr="005738B7">
        <w:rPr>
          <w:lang w:val="ro-RO"/>
        </w:rPr>
        <w:t>.</w:t>
      </w:r>
    </w:p>
    <w:p w14:paraId="3C414234" w14:textId="77777777" w:rsidR="006D0AE4" w:rsidRPr="005738B7" w:rsidRDefault="006D0AE4" w:rsidP="006D0AE4">
      <w:pPr>
        <w:pStyle w:val="ListHeading"/>
        <w:ind w:left="142"/>
        <w:rPr>
          <w:lang w:val="ro-RO"/>
        </w:rPr>
      </w:pPr>
      <w:r w:rsidRPr="005738B7">
        <w:rPr>
          <w:lang w:val="ro-RO"/>
        </w:rPr>
        <w:t>(2)</w:t>
      </w:r>
      <w:r w:rsidRPr="005738B7">
        <w:rPr>
          <w:b/>
          <w:lang w:val="ro-RO"/>
        </w:rPr>
        <w:t xml:space="preserve"> </w:t>
      </w:r>
      <w:r w:rsidRPr="005738B7">
        <w:rPr>
          <w:lang w:val="ro-RO"/>
        </w:rPr>
        <w:t xml:space="preserve">Atribuțiile </w:t>
      </w:r>
      <w:r w:rsidRPr="005738B7">
        <w:rPr>
          <w:b/>
          <w:lang w:val="ro-RO"/>
        </w:rPr>
        <w:t xml:space="preserve">Organismelor Intermediare Regionale pentru POCU (OIR POCU) </w:t>
      </w:r>
      <w:r w:rsidRPr="005738B7">
        <w:rPr>
          <w:lang w:val="ro-RO"/>
        </w:rPr>
        <w:t>sunt:</w:t>
      </w:r>
    </w:p>
    <w:p w14:paraId="2E959298" w14:textId="77777777" w:rsidR="006D0AE4" w:rsidRPr="005738B7" w:rsidRDefault="006D0AE4" w:rsidP="00A614D1">
      <w:pPr>
        <w:pStyle w:val="LetterHeading"/>
        <w:numPr>
          <w:ilvl w:val="0"/>
          <w:numId w:val="21"/>
        </w:numPr>
        <w:rPr>
          <w:lang w:val="ro-RO"/>
        </w:rPr>
      </w:pPr>
      <w:r w:rsidRPr="005738B7">
        <w:rPr>
          <w:lang w:val="ro-RO"/>
        </w:rPr>
        <w:t>Semnează contracte de finanțare cu beneficiarii de finanțare nerambursabilă, care devin administratori ai schemei de ajutor de minimis;</w:t>
      </w:r>
    </w:p>
    <w:p w14:paraId="3B25928F" w14:textId="77777777" w:rsidR="006D0AE4" w:rsidRPr="005738B7" w:rsidRDefault="006D0AE4" w:rsidP="006D0AE4">
      <w:pPr>
        <w:pStyle w:val="LetterHeading"/>
        <w:rPr>
          <w:lang w:val="ro-RO"/>
        </w:rPr>
      </w:pPr>
      <w:r w:rsidRPr="005738B7">
        <w:rPr>
          <w:lang w:val="ro-RO"/>
        </w:rPr>
        <w:t>Validează respectarea criteriilor de acordare a ajutorului de minimis prevăzute în Regulamentul (UE) nr. 1407/2013 al Comisiei din 18 decembrie 2013;</w:t>
      </w:r>
    </w:p>
    <w:p w14:paraId="2B743A6A" w14:textId="77777777" w:rsidR="006D0AE4" w:rsidRPr="005738B7" w:rsidRDefault="006D0AE4" w:rsidP="006D0AE4">
      <w:pPr>
        <w:pStyle w:val="LetterHeading"/>
        <w:rPr>
          <w:lang w:val="ro-RO"/>
        </w:rPr>
      </w:pPr>
      <w:r w:rsidRPr="005738B7">
        <w:rPr>
          <w:lang w:val="ro-RO"/>
        </w:rPr>
        <w:t xml:space="preserve">Monitorizează permanent ajutoarele de </w:t>
      </w:r>
      <w:r w:rsidRPr="005738B7">
        <w:rPr>
          <w:i/>
          <w:lang w:val="ro-RO"/>
        </w:rPr>
        <w:t>minimis</w:t>
      </w:r>
      <w:r w:rsidRPr="005738B7">
        <w:rPr>
          <w:lang w:val="ro-RO"/>
        </w:rPr>
        <w:t xml:space="preserve"> acordate, aflate în derulare, și dispun măsurile care se impun în cazul încălcării condițiilor impuse prin schema de ajutor de </w:t>
      </w:r>
      <w:r w:rsidRPr="005738B7">
        <w:rPr>
          <w:i/>
          <w:lang w:val="ro-RO"/>
        </w:rPr>
        <w:t>minimis</w:t>
      </w:r>
      <w:r w:rsidRPr="005738B7">
        <w:rPr>
          <w:lang w:val="ro-RO"/>
        </w:rPr>
        <w:t xml:space="preserve"> sau prin legislația națională ori europeană aplicabilă la momentul respectiv;</w:t>
      </w:r>
    </w:p>
    <w:p w14:paraId="24F1AC68" w14:textId="77777777" w:rsidR="006D0AE4" w:rsidRPr="005738B7" w:rsidRDefault="006D0AE4" w:rsidP="006D0AE4">
      <w:pPr>
        <w:pStyle w:val="LetterHeading"/>
        <w:rPr>
          <w:lang w:val="ro-RO"/>
        </w:rPr>
      </w:pPr>
      <w:r w:rsidRPr="005738B7">
        <w:rPr>
          <w:lang w:val="ro-RO"/>
        </w:rPr>
        <w:t xml:space="preserve">Păstrează evidențe detaliate privind ajutorul de </w:t>
      </w:r>
      <w:r w:rsidRPr="005738B7">
        <w:rPr>
          <w:i/>
          <w:lang w:val="ro-RO"/>
        </w:rPr>
        <w:t>minimis</w:t>
      </w:r>
      <w:r w:rsidRPr="005738B7">
        <w:rPr>
          <w:lang w:val="ro-RO"/>
        </w:rPr>
        <w:t xml:space="preserve"> acordat pe o durată de cel puțin 10 ani de la data la care ultima alocare specifică a fost acordată în baza schemei de ajutor de </w:t>
      </w:r>
      <w:r w:rsidRPr="005738B7">
        <w:rPr>
          <w:i/>
          <w:lang w:val="ro-RO"/>
        </w:rPr>
        <w:t>minimis</w:t>
      </w:r>
      <w:r w:rsidRPr="005738B7">
        <w:rPr>
          <w:lang w:val="ro-RO"/>
        </w:rPr>
        <w:t xml:space="preserve">. Aceste evidențe trebuie să conțină toate informațiile necesare pentru a demonstra respectarea condițiilor impuse de legislația comunitară în domeniul ajutorului de </w:t>
      </w:r>
      <w:r w:rsidRPr="005738B7">
        <w:rPr>
          <w:i/>
          <w:lang w:val="ro-RO"/>
        </w:rPr>
        <w:t>minimis</w:t>
      </w:r>
      <w:r w:rsidRPr="005738B7">
        <w:rPr>
          <w:lang w:val="ro-RO"/>
        </w:rPr>
        <w:t>;</w:t>
      </w:r>
    </w:p>
    <w:p w14:paraId="666FD896" w14:textId="77777777" w:rsidR="006D0AE4" w:rsidRPr="005738B7" w:rsidRDefault="006D0AE4" w:rsidP="006D0AE4">
      <w:pPr>
        <w:pStyle w:val="LetterHeading"/>
        <w:rPr>
          <w:lang w:val="ro-RO"/>
        </w:rPr>
      </w:pPr>
      <w:r w:rsidRPr="005738B7">
        <w:rPr>
          <w:lang w:val="ro-RO"/>
        </w:rPr>
        <w:t xml:space="preserve">Recuperează valoarea ajutorului de </w:t>
      </w:r>
      <w:r w:rsidRPr="005738B7">
        <w:rPr>
          <w:i/>
          <w:lang w:val="ro-RO"/>
        </w:rPr>
        <w:t>minimis</w:t>
      </w:r>
      <w:r w:rsidRPr="005738B7">
        <w:rPr>
          <w:lang w:val="ro-RO"/>
        </w:rPr>
        <w:t xml:space="preserve"> utilizat abuziv de către beneficiarul ajutorului de </w:t>
      </w:r>
      <w:r w:rsidRPr="005738B7">
        <w:rPr>
          <w:i/>
          <w:lang w:val="ro-RO"/>
        </w:rPr>
        <w:t>minimis</w:t>
      </w:r>
      <w:r w:rsidRPr="005738B7">
        <w:rPr>
          <w:lang w:val="ro-RO"/>
        </w:rPr>
        <w:t xml:space="preserve"> sau a ajutorului de </w:t>
      </w:r>
      <w:r w:rsidRPr="005738B7">
        <w:rPr>
          <w:i/>
          <w:lang w:val="ro-RO"/>
        </w:rPr>
        <w:t>minimis</w:t>
      </w:r>
      <w:r w:rsidRPr="005738B7">
        <w:rPr>
          <w:lang w:val="ro-RO"/>
        </w:rPr>
        <w:t xml:space="preserve"> primit cu nerespectarea condițiilor de acordare in baza procedurii de recuperare pusa la </w:t>
      </w:r>
      <w:proofErr w:type="spellStart"/>
      <w:r w:rsidRPr="005738B7">
        <w:rPr>
          <w:lang w:val="ro-RO"/>
        </w:rPr>
        <w:t>dispozitie</w:t>
      </w:r>
      <w:proofErr w:type="spellEnd"/>
      <w:r w:rsidRPr="005738B7">
        <w:rPr>
          <w:lang w:val="ro-RO"/>
        </w:rPr>
        <w:t xml:space="preserve"> de </w:t>
      </w:r>
      <w:proofErr w:type="spellStart"/>
      <w:r w:rsidRPr="005738B7">
        <w:rPr>
          <w:lang w:val="ro-RO"/>
        </w:rPr>
        <w:t>catre</w:t>
      </w:r>
      <w:proofErr w:type="spellEnd"/>
      <w:r w:rsidRPr="005738B7">
        <w:rPr>
          <w:lang w:val="ro-RO"/>
        </w:rPr>
        <w:t xml:space="preserve"> MFE- AMPOCU.</w:t>
      </w:r>
    </w:p>
    <w:p w14:paraId="771358C4" w14:textId="77777777" w:rsidR="006D0AE4" w:rsidRPr="005738B7" w:rsidRDefault="006D0AE4" w:rsidP="006D0AE4">
      <w:pPr>
        <w:pStyle w:val="LetterHeading"/>
        <w:numPr>
          <w:ilvl w:val="0"/>
          <w:numId w:val="0"/>
        </w:numPr>
        <w:ind w:left="720"/>
        <w:rPr>
          <w:lang w:val="ro-RO"/>
        </w:rPr>
      </w:pPr>
    </w:p>
    <w:p w14:paraId="63F26DA1" w14:textId="77777777" w:rsidR="00D840BA" w:rsidRPr="005738B7" w:rsidRDefault="00D840BA" w:rsidP="00D840BA">
      <w:pPr>
        <w:shd w:val="clear" w:color="auto" w:fill="FFFFFF"/>
        <w:spacing w:before="100" w:beforeAutospacing="1" w:after="100" w:afterAutospacing="1"/>
        <w:rPr>
          <w:b/>
          <w:color w:val="000000"/>
          <w:szCs w:val="24"/>
          <w:lang w:val="ro-RO"/>
        </w:rPr>
      </w:pPr>
      <w:r w:rsidRPr="005738B7">
        <w:rPr>
          <w:b/>
          <w:color w:val="000000"/>
          <w:szCs w:val="24"/>
          <w:lang w:val="ro-RO"/>
        </w:rPr>
        <w:t xml:space="preserve">Art. 11 </w:t>
      </w:r>
    </w:p>
    <w:p w14:paraId="6664B50B" w14:textId="77777777" w:rsidR="00D840BA" w:rsidRPr="005738B7" w:rsidRDefault="00D840BA" w:rsidP="00D840BA">
      <w:pPr>
        <w:shd w:val="clear" w:color="auto" w:fill="FFFFFF"/>
        <w:spacing w:before="100" w:beforeAutospacing="1" w:after="100" w:afterAutospacing="1"/>
        <w:rPr>
          <w:b/>
          <w:lang w:val="ro-RO"/>
        </w:rPr>
      </w:pPr>
      <w:r w:rsidRPr="005738B7">
        <w:rPr>
          <w:lang w:val="ro-RO"/>
        </w:rPr>
        <w:t>Atribuțiile</w:t>
      </w:r>
      <w:r w:rsidRPr="005738B7">
        <w:rPr>
          <w:b/>
          <w:lang w:val="ro-RO"/>
        </w:rPr>
        <w:t xml:space="preserve"> administratorului schemei</w:t>
      </w:r>
      <w:r w:rsidRPr="005738B7" w:rsidDel="00C664D8">
        <w:rPr>
          <w:b/>
          <w:lang w:val="ro-RO"/>
        </w:rPr>
        <w:t xml:space="preserve"> </w:t>
      </w:r>
      <w:r w:rsidRPr="005738B7">
        <w:rPr>
          <w:b/>
          <w:lang w:val="ro-RO"/>
        </w:rPr>
        <w:t xml:space="preserve">de ajutor de minimis </w:t>
      </w:r>
      <w:r w:rsidRPr="005738B7">
        <w:rPr>
          <w:lang w:val="ro-RO"/>
        </w:rPr>
        <w:t>sunt:</w:t>
      </w:r>
    </w:p>
    <w:p w14:paraId="408254FE" w14:textId="33ACDCD2" w:rsidR="00D840BA" w:rsidRPr="005738B7" w:rsidRDefault="00D840BA" w:rsidP="00A614D1">
      <w:pPr>
        <w:pStyle w:val="Classic"/>
        <w:numPr>
          <w:ilvl w:val="0"/>
          <w:numId w:val="22"/>
        </w:numPr>
        <w:tabs>
          <w:tab w:val="left" w:pos="567"/>
        </w:tabs>
        <w:rPr>
          <w:lang w:val="ro-RO"/>
        </w:rPr>
      </w:pPr>
      <w:r w:rsidRPr="005738B7">
        <w:rPr>
          <w:lang w:val="ro-RO"/>
        </w:rPr>
        <w:t xml:space="preserve">Identifică potențialii beneficiari de ajutor de minimis prin organizarea procedurii de selectare a planurilor de afaceri ce urmează să fie finanțate în conformitate cu Ghidul Solicitantului - Condiții Specifice </w:t>
      </w:r>
      <w:r w:rsidRPr="005738B7">
        <w:rPr>
          <w:i/>
          <w:lang w:val="ro-RO"/>
        </w:rPr>
        <w:t>„</w:t>
      </w:r>
      <w:r w:rsidR="0055244D" w:rsidRPr="005738B7">
        <w:rPr>
          <w:lang w:val="ro-RO"/>
        </w:rPr>
        <w:t>VIITOR PENTRU TINERII NEETs I</w:t>
      </w:r>
      <w:r w:rsidRPr="005738B7">
        <w:rPr>
          <w:lang w:val="ro-RO"/>
        </w:rPr>
        <w:t>”, cu respectarea prevederilor legale naționale și comunitare aplicabile. Procedura de selectare a planurilor de afaceri va detalia aspectele privind termenul în care se realizează evaluarea, documentele necesare a fi depuse in cadrul procesului de selecție, condițiile în care este admisă sau nu completarea documentației, termenul de depunere si soluționare a contestațiilor, alte aspecte relevante</w:t>
      </w:r>
    </w:p>
    <w:p w14:paraId="630360A0" w14:textId="77777777" w:rsidR="00D840BA" w:rsidRPr="005738B7" w:rsidRDefault="00D840BA" w:rsidP="00A614D1">
      <w:pPr>
        <w:pStyle w:val="Classic"/>
        <w:numPr>
          <w:ilvl w:val="0"/>
          <w:numId w:val="22"/>
        </w:numPr>
        <w:tabs>
          <w:tab w:val="left" w:pos="567"/>
        </w:tabs>
        <w:rPr>
          <w:lang w:val="ro-RO"/>
        </w:rPr>
      </w:pPr>
      <w:r w:rsidRPr="005738B7">
        <w:rPr>
          <w:lang w:val="ro-RO"/>
        </w:rPr>
        <w:t>Are obligația verificării respectării criteriilor de eligibilitate și de acordare a ajutorului de minimis prevăzute în Regulamentul (UE) nr. 1407/2013 al Comisiei din 18 decembrie 2013 și transmite documentele justificative către furnizorul schemei de ajutor de minimis pentru validare;</w:t>
      </w:r>
    </w:p>
    <w:p w14:paraId="139EB77D" w14:textId="77777777" w:rsidR="00D840BA" w:rsidRPr="005738B7" w:rsidRDefault="00D840BA" w:rsidP="00A614D1">
      <w:pPr>
        <w:pStyle w:val="Classic"/>
        <w:numPr>
          <w:ilvl w:val="0"/>
          <w:numId w:val="22"/>
        </w:numPr>
        <w:tabs>
          <w:tab w:val="left" w:pos="567"/>
        </w:tabs>
        <w:rPr>
          <w:lang w:val="ro-RO"/>
        </w:rPr>
      </w:pPr>
      <w:r w:rsidRPr="005738B7">
        <w:rPr>
          <w:lang w:val="ro-RO"/>
        </w:rPr>
        <w:t>După primirea validării de la furnizor semnează cu beneficiarii de ajutor de  minimis contractele de subvenție, în baza cărora acordă ajutorul de minimis;</w:t>
      </w:r>
    </w:p>
    <w:p w14:paraId="4AF1F653" w14:textId="77777777" w:rsidR="00D840BA" w:rsidRPr="005738B7" w:rsidRDefault="00D840BA" w:rsidP="00A614D1">
      <w:pPr>
        <w:pStyle w:val="Classic"/>
        <w:numPr>
          <w:ilvl w:val="0"/>
          <w:numId w:val="22"/>
        </w:numPr>
        <w:tabs>
          <w:tab w:val="left" w:pos="567"/>
        </w:tabs>
        <w:rPr>
          <w:lang w:val="ro-RO"/>
        </w:rPr>
      </w:pPr>
      <w:r w:rsidRPr="005738B7">
        <w:rPr>
          <w:lang w:val="ro-RO"/>
        </w:rPr>
        <w:t xml:space="preserve"> Realizează plata sumelor aferente ajutorului de minimis către beneficiarii ajutorului de minimis în </w:t>
      </w:r>
      <w:proofErr w:type="spellStart"/>
      <w:r w:rsidRPr="005738B7">
        <w:rPr>
          <w:lang w:val="ro-RO"/>
        </w:rPr>
        <w:t>confomitate</w:t>
      </w:r>
      <w:proofErr w:type="spellEnd"/>
      <w:r w:rsidRPr="005738B7">
        <w:rPr>
          <w:lang w:val="ro-RO"/>
        </w:rPr>
        <w:t xml:space="preserve"> cu planurile de afaceri selectate și cu normele legale aplicabile;</w:t>
      </w:r>
    </w:p>
    <w:p w14:paraId="3F83A5AB" w14:textId="2F1D484C" w:rsidR="00D840BA" w:rsidRPr="005738B7" w:rsidRDefault="00787CA2" w:rsidP="00D840BA">
      <w:pPr>
        <w:pStyle w:val="Classic"/>
        <w:tabs>
          <w:tab w:val="left" w:pos="567"/>
        </w:tabs>
        <w:ind w:left="709" w:hanging="283"/>
        <w:rPr>
          <w:lang w:val="ro-RO"/>
        </w:rPr>
      </w:pPr>
      <w:r w:rsidRPr="005738B7">
        <w:rPr>
          <w:lang w:val="ro-RO"/>
        </w:rPr>
        <w:t>e</w:t>
      </w:r>
      <w:r w:rsidR="00D840BA" w:rsidRPr="005738B7">
        <w:rPr>
          <w:lang w:val="ro-RO"/>
        </w:rPr>
        <w:t>)  Are obligația de a raporta furnizorului de ajutor de minimis toate datele și informațiile necesare pentru monitorizarea ajutorului de minimis, în formatul pus la dispoziție de către furnizorul schemei;</w:t>
      </w:r>
    </w:p>
    <w:p w14:paraId="387770F5" w14:textId="116B4648" w:rsidR="00D840BA" w:rsidRPr="005738B7" w:rsidRDefault="00D840BA" w:rsidP="00D840BA">
      <w:pPr>
        <w:pStyle w:val="Classic"/>
        <w:tabs>
          <w:tab w:val="left" w:pos="567"/>
        </w:tabs>
        <w:ind w:left="567" w:hanging="426"/>
        <w:rPr>
          <w:lang w:val="ro-RO"/>
        </w:rPr>
      </w:pPr>
      <w:r w:rsidRPr="005738B7">
        <w:rPr>
          <w:lang w:val="ro-RO"/>
        </w:rPr>
        <w:t xml:space="preserve">      </w:t>
      </w:r>
      <w:r w:rsidR="00787CA2" w:rsidRPr="005738B7">
        <w:rPr>
          <w:lang w:val="ro-RO"/>
        </w:rPr>
        <w:t>f</w:t>
      </w:r>
      <w:r w:rsidRPr="005738B7">
        <w:rPr>
          <w:lang w:val="ro-RO"/>
        </w:rPr>
        <w:t>) Are obligația de a monitoriza ajutorul de minimis acordat pe toată durata contractului de subvenție;</w:t>
      </w:r>
    </w:p>
    <w:p w14:paraId="593526B1" w14:textId="5B73F43F" w:rsidR="00D840BA" w:rsidRPr="005738B7" w:rsidRDefault="00D840BA" w:rsidP="00D840BA">
      <w:pPr>
        <w:pStyle w:val="LetterHeading"/>
        <w:numPr>
          <w:ilvl w:val="0"/>
          <w:numId w:val="0"/>
        </w:numPr>
        <w:tabs>
          <w:tab w:val="num" w:pos="786"/>
        </w:tabs>
        <w:ind w:left="720" w:hanging="360"/>
        <w:rPr>
          <w:lang w:val="ro-RO"/>
        </w:rPr>
      </w:pPr>
      <w:r w:rsidRPr="005738B7">
        <w:rPr>
          <w:lang w:val="ro-RO"/>
        </w:rPr>
        <w:t xml:space="preserve"> </w:t>
      </w:r>
      <w:r w:rsidR="00787CA2" w:rsidRPr="005738B7">
        <w:rPr>
          <w:lang w:val="ro-RO"/>
        </w:rPr>
        <w:t>g</w:t>
      </w:r>
      <w:r w:rsidRPr="005738B7">
        <w:rPr>
          <w:lang w:val="ro-RO"/>
        </w:rPr>
        <w:t xml:space="preserve">) Are obligația de a monitoriza respectarea regulilor de sustenabilitate de către beneficiarul ajutorului </w:t>
      </w:r>
      <w:r w:rsidRPr="005738B7">
        <w:rPr>
          <w:i/>
          <w:lang w:val="ro-RO"/>
        </w:rPr>
        <w:t>de minimis</w:t>
      </w:r>
      <w:r w:rsidRPr="005738B7">
        <w:rPr>
          <w:lang w:val="ro-RO"/>
        </w:rPr>
        <w:t>, respectiv: continuarea funcționării afacerii, inclusiv menținerea locului de muncă creat, pe o perioadă de minimum 6 luni de zile de la finalizarea perioadei obligatorii de funcționare a afacerii de 12 luni.</w:t>
      </w:r>
    </w:p>
    <w:p w14:paraId="3A5AD793" w14:textId="0A6E08A8" w:rsidR="00826CBC" w:rsidRPr="005738B7" w:rsidRDefault="00787CA2" w:rsidP="00826CBC">
      <w:pPr>
        <w:pStyle w:val="LetterHeading"/>
        <w:numPr>
          <w:ilvl w:val="0"/>
          <w:numId w:val="0"/>
        </w:numPr>
        <w:tabs>
          <w:tab w:val="num" w:pos="786"/>
        </w:tabs>
        <w:ind w:left="360"/>
        <w:rPr>
          <w:lang w:val="ro-RO"/>
        </w:rPr>
      </w:pPr>
      <w:r w:rsidRPr="005738B7">
        <w:rPr>
          <w:lang w:val="ro-RO"/>
        </w:rPr>
        <w:t>h</w:t>
      </w:r>
      <w:r w:rsidR="00826CBC" w:rsidRPr="005738B7">
        <w:rPr>
          <w:lang w:val="ro-RO"/>
        </w:rPr>
        <w:t xml:space="preserve">) Are obligația de a păstra evidențe detaliate privind ajutorul de </w:t>
      </w:r>
      <w:r w:rsidR="00826CBC" w:rsidRPr="005738B7">
        <w:rPr>
          <w:i/>
          <w:lang w:val="ro-RO"/>
        </w:rPr>
        <w:t>minimis</w:t>
      </w:r>
      <w:r w:rsidR="00826CBC" w:rsidRPr="005738B7">
        <w:rPr>
          <w:lang w:val="ro-RO"/>
        </w:rPr>
        <w:t xml:space="preserve"> acordat pe o durată de cel puțin 10 ani de la data la care ultima alocare specifică a fost acordată în baza schemei de ajutor de </w:t>
      </w:r>
      <w:r w:rsidR="00826CBC" w:rsidRPr="005738B7">
        <w:rPr>
          <w:i/>
          <w:lang w:val="ro-RO"/>
        </w:rPr>
        <w:t>minimis</w:t>
      </w:r>
      <w:r w:rsidR="00826CBC" w:rsidRPr="005738B7">
        <w:rPr>
          <w:lang w:val="ro-RO"/>
        </w:rPr>
        <w:t xml:space="preserve">. Aceste evidențe trebuie să conțină toate informațiile necesare pentru a demonstra respectarea condițiilor impuse de legislația comunitară în domeniul ajutorului de </w:t>
      </w:r>
      <w:r w:rsidR="00826CBC" w:rsidRPr="005738B7">
        <w:rPr>
          <w:i/>
          <w:lang w:val="ro-RO"/>
        </w:rPr>
        <w:t>minimis</w:t>
      </w:r>
      <w:r w:rsidR="00826CBC" w:rsidRPr="005738B7">
        <w:rPr>
          <w:lang w:val="ro-RO"/>
        </w:rPr>
        <w:t xml:space="preserve">. </w:t>
      </w:r>
    </w:p>
    <w:p w14:paraId="6506A255" w14:textId="77777777" w:rsidR="00826CBC" w:rsidRPr="005738B7" w:rsidRDefault="00826CBC" w:rsidP="00826CBC">
      <w:pPr>
        <w:pStyle w:val="ListHeading"/>
        <w:rPr>
          <w:b/>
          <w:lang w:val="ro-RO"/>
        </w:rPr>
      </w:pPr>
      <w:r w:rsidRPr="005738B7">
        <w:rPr>
          <w:b/>
          <w:lang w:val="ro-RO"/>
        </w:rPr>
        <w:t>Art. 12</w:t>
      </w:r>
    </w:p>
    <w:p w14:paraId="4A8E786F" w14:textId="77777777" w:rsidR="00826CBC" w:rsidRPr="005738B7" w:rsidRDefault="00826CBC" w:rsidP="00A614D1">
      <w:pPr>
        <w:pStyle w:val="ListHeading"/>
        <w:numPr>
          <w:ilvl w:val="0"/>
          <w:numId w:val="24"/>
        </w:numPr>
        <w:rPr>
          <w:lang w:val="ro-RO"/>
        </w:rPr>
      </w:pPr>
      <w:r w:rsidRPr="005738B7">
        <w:rPr>
          <w:lang w:val="ro-RO"/>
        </w:rPr>
        <w:lastRenderedPageBreak/>
        <w:t xml:space="preserve">Drepturile și obligațiile </w:t>
      </w:r>
      <w:r w:rsidRPr="005738B7">
        <w:rPr>
          <w:b/>
          <w:lang w:val="ro-RO"/>
        </w:rPr>
        <w:t xml:space="preserve">beneficiarilor de ajutor de </w:t>
      </w:r>
      <w:r w:rsidRPr="005738B7">
        <w:rPr>
          <w:b/>
          <w:i/>
          <w:lang w:val="ro-RO"/>
        </w:rPr>
        <w:t>minimis</w:t>
      </w:r>
      <w:r w:rsidRPr="005738B7">
        <w:rPr>
          <w:lang w:val="ro-RO"/>
        </w:rPr>
        <w:t xml:space="preserve"> sunt:</w:t>
      </w:r>
    </w:p>
    <w:p w14:paraId="56AF2732" w14:textId="77777777" w:rsidR="00826CBC" w:rsidRPr="005738B7" w:rsidRDefault="00826CBC" w:rsidP="00A614D1">
      <w:pPr>
        <w:numPr>
          <w:ilvl w:val="0"/>
          <w:numId w:val="23"/>
        </w:numPr>
        <w:tabs>
          <w:tab w:val="num" w:pos="786"/>
        </w:tabs>
        <w:spacing w:after="200"/>
        <w:rPr>
          <w:rFonts w:cs="Calibri"/>
          <w:szCs w:val="24"/>
          <w:lang w:val="ro-RO"/>
        </w:rPr>
      </w:pPr>
      <w:r w:rsidRPr="005738B7">
        <w:rPr>
          <w:rFonts w:cs="Calibri"/>
          <w:szCs w:val="24"/>
          <w:lang w:val="ro-RO"/>
        </w:rPr>
        <w:t xml:space="preserve">Beneficiarul ajutorului de </w:t>
      </w:r>
      <w:r w:rsidRPr="005738B7">
        <w:rPr>
          <w:rFonts w:cs="Calibri"/>
          <w:i/>
          <w:szCs w:val="24"/>
          <w:lang w:val="ro-RO"/>
        </w:rPr>
        <w:t>minimis</w:t>
      </w:r>
      <w:r w:rsidRPr="005738B7">
        <w:rPr>
          <w:rFonts w:cs="Calibri"/>
          <w:szCs w:val="24"/>
          <w:lang w:val="ro-RO"/>
        </w:rPr>
        <w:t xml:space="preserve"> are dreptul de a primi ajutorul de </w:t>
      </w:r>
      <w:r w:rsidRPr="005738B7">
        <w:rPr>
          <w:rFonts w:cs="Calibri"/>
          <w:i/>
          <w:szCs w:val="24"/>
          <w:lang w:val="ro-RO"/>
        </w:rPr>
        <w:t>minimis</w:t>
      </w:r>
      <w:r w:rsidRPr="005738B7">
        <w:rPr>
          <w:rFonts w:cs="Calibri"/>
          <w:szCs w:val="24"/>
          <w:lang w:val="ro-RO"/>
        </w:rPr>
        <w:t xml:space="preserve"> pentru implementarea planului de afaceri selectat, în condițiile respectării prevederilor prezentei scheme de ajutor de </w:t>
      </w:r>
      <w:r w:rsidRPr="005738B7">
        <w:rPr>
          <w:rFonts w:cs="Calibri"/>
          <w:i/>
          <w:szCs w:val="24"/>
          <w:lang w:val="ro-RO"/>
        </w:rPr>
        <w:t>minimis</w:t>
      </w:r>
      <w:r w:rsidRPr="005738B7">
        <w:rPr>
          <w:rFonts w:cs="Calibri"/>
          <w:szCs w:val="24"/>
          <w:lang w:val="ro-RO"/>
        </w:rPr>
        <w:t xml:space="preserve">. </w:t>
      </w:r>
    </w:p>
    <w:p w14:paraId="187F8015" w14:textId="77777777" w:rsidR="00826CBC" w:rsidRPr="005738B7" w:rsidRDefault="00826CBC" w:rsidP="00A614D1">
      <w:pPr>
        <w:numPr>
          <w:ilvl w:val="0"/>
          <w:numId w:val="23"/>
        </w:numPr>
        <w:spacing w:after="200"/>
        <w:rPr>
          <w:rFonts w:cs="Calibri"/>
          <w:szCs w:val="24"/>
          <w:lang w:val="ro-RO"/>
        </w:rPr>
      </w:pPr>
      <w:r w:rsidRPr="005738B7">
        <w:rPr>
          <w:rFonts w:cs="Calibri"/>
          <w:szCs w:val="24"/>
          <w:lang w:val="ro-RO"/>
        </w:rPr>
        <w:t xml:space="preserve">Pentru a beneficia de ajutor de </w:t>
      </w:r>
      <w:r w:rsidRPr="005738B7">
        <w:rPr>
          <w:rFonts w:cs="Calibri"/>
          <w:i/>
          <w:szCs w:val="24"/>
          <w:lang w:val="ro-RO"/>
        </w:rPr>
        <w:t>minimis</w:t>
      </w:r>
      <w:r w:rsidRPr="005738B7">
        <w:rPr>
          <w:rFonts w:cs="Calibri"/>
          <w:szCs w:val="24"/>
          <w:lang w:val="ro-RO"/>
        </w:rPr>
        <w:t xml:space="preserve">, beneficiarul ajutorului de </w:t>
      </w:r>
      <w:r w:rsidRPr="005738B7">
        <w:rPr>
          <w:rFonts w:cs="Calibri"/>
          <w:i/>
          <w:szCs w:val="24"/>
          <w:lang w:val="ro-RO"/>
        </w:rPr>
        <w:t>minimis</w:t>
      </w:r>
      <w:r w:rsidRPr="005738B7">
        <w:rPr>
          <w:rFonts w:cs="Calibri"/>
          <w:szCs w:val="24"/>
          <w:lang w:val="ro-RO"/>
        </w:rPr>
        <w:t xml:space="preserve"> are obligația de a implementa planul de afaceri selectat și de a asigura sustenabilitatea activităților în condițiile prevăzute în prezenta schemă de ajutor de </w:t>
      </w:r>
      <w:r w:rsidRPr="005738B7">
        <w:rPr>
          <w:rFonts w:cs="Calibri"/>
          <w:i/>
          <w:szCs w:val="24"/>
          <w:lang w:val="ro-RO"/>
        </w:rPr>
        <w:t xml:space="preserve">minimis, </w:t>
      </w:r>
      <w:r w:rsidRPr="005738B7">
        <w:rPr>
          <w:rFonts w:cs="Calibri"/>
          <w:szCs w:val="24"/>
          <w:lang w:val="ro-RO"/>
        </w:rPr>
        <w:t>respectiv:</w:t>
      </w:r>
      <w:r w:rsidRPr="005738B7">
        <w:rPr>
          <w:rFonts w:cs="Calibri"/>
          <w:i/>
          <w:szCs w:val="24"/>
          <w:lang w:val="ro-RO"/>
        </w:rPr>
        <w:t xml:space="preserve"> </w:t>
      </w:r>
      <w:r w:rsidRPr="005738B7">
        <w:rPr>
          <w:rFonts w:cs="Calibri"/>
          <w:szCs w:val="24"/>
          <w:lang w:val="ro-RO"/>
        </w:rPr>
        <w:t>continuarea funcționării afacerii, inclusiv menținerea locului de muncă creat, pe o perioadă de minimum 6 luni de zile de la finalizarea perioadei obligatorii de funcționare a afacerii de 12 luni.</w:t>
      </w:r>
    </w:p>
    <w:p w14:paraId="6E617414" w14:textId="77777777" w:rsidR="00826CBC" w:rsidRPr="005738B7" w:rsidRDefault="00826CBC" w:rsidP="00A614D1">
      <w:pPr>
        <w:numPr>
          <w:ilvl w:val="0"/>
          <w:numId w:val="23"/>
        </w:numPr>
        <w:tabs>
          <w:tab w:val="num" w:pos="786"/>
        </w:tabs>
        <w:spacing w:after="200"/>
        <w:rPr>
          <w:rFonts w:cs="Calibri"/>
          <w:szCs w:val="24"/>
          <w:lang w:val="ro-RO"/>
        </w:rPr>
      </w:pPr>
      <w:r w:rsidRPr="005738B7">
        <w:rPr>
          <w:rFonts w:cs="Calibri"/>
          <w:szCs w:val="24"/>
          <w:lang w:val="ro-RO"/>
        </w:rPr>
        <w:t xml:space="preserve">Beneficiarul ajutorului de </w:t>
      </w:r>
      <w:r w:rsidRPr="005738B7">
        <w:rPr>
          <w:rFonts w:cs="Calibri"/>
          <w:i/>
          <w:szCs w:val="24"/>
          <w:lang w:val="ro-RO"/>
        </w:rPr>
        <w:t>minimis</w:t>
      </w:r>
      <w:r w:rsidRPr="005738B7">
        <w:rPr>
          <w:rFonts w:cs="Calibri"/>
          <w:szCs w:val="24"/>
          <w:lang w:val="ro-RO"/>
        </w:rPr>
        <w:t xml:space="preserve"> are obligația de a raporta furnizorului schemei de ajutor de </w:t>
      </w:r>
      <w:r w:rsidRPr="005738B7">
        <w:rPr>
          <w:rFonts w:cs="Calibri"/>
          <w:i/>
          <w:szCs w:val="24"/>
          <w:lang w:val="ro-RO"/>
        </w:rPr>
        <w:t>minimis</w:t>
      </w:r>
      <w:r w:rsidRPr="005738B7">
        <w:rPr>
          <w:rFonts w:cs="Calibri"/>
          <w:szCs w:val="24"/>
          <w:lang w:val="ro-RO"/>
        </w:rPr>
        <w:t xml:space="preserve">/administratorului schemei de ajutor de </w:t>
      </w:r>
      <w:r w:rsidRPr="005738B7">
        <w:rPr>
          <w:rFonts w:cs="Calibri"/>
          <w:i/>
          <w:szCs w:val="24"/>
          <w:lang w:val="ro-RO"/>
        </w:rPr>
        <w:t>minimis</w:t>
      </w:r>
      <w:r w:rsidRPr="005738B7">
        <w:rPr>
          <w:rFonts w:cs="Calibri"/>
          <w:szCs w:val="24"/>
          <w:lang w:val="ro-RO"/>
        </w:rPr>
        <w:t xml:space="preserve"> toate datele și informațiile necesare pentru monitorizarea ajutorului de </w:t>
      </w:r>
      <w:r w:rsidRPr="005738B7">
        <w:rPr>
          <w:rFonts w:cs="Calibri"/>
          <w:i/>
          <w:szCs w:val="24"/>
          <w:lang w:val="ro-RO"/>
        </w:rPr>
        <w:t>minimis</w:t>
      </w:r>
      <w:r w:rsidRPr="005738B7">
        <w:rPr>
          <w:rFonts w:cs="Calibri"/>
          <w:szCs w:val="24"/>
          <w:lang w:val="ro-RO"/>
        </w:rPr>
        <w:t xml:space="preserve">, în formatul pus la dispoziție de către furnizorul schemei. </w:t>
      </w:r>
    </w:p>
    <w:p w14:paraId="2BAF03ED" w14:textId="77777777" w:rsidR="00826CBC" w:rsidRPr="005738B7" w:rsidRDefault="00826CBC" w:rsidP="00A614D1">
      <w:pPr>
        <w:numPr>
          <w:ilvl w:val="0"/>
          <w:numId w:val="23"/>
        </w:numPr>
        <w:tabs>
          <w:tab w:val="num" w:pos="786"/>
        </w:tabs>
        <w:spacing w:after="200"/>
        <w:rPr>
          <w:rFonts w:cs="Calibri"/>
          <w:szCs w:val="24"/>
          <w:lang w:val="ro-RO"/>
        </w:rPr>
      </w:pPr>
      <w:r w:rsidRPr="005738B7">
        <w:rPr>
          <w:rFonts w:cs="Calibri"/>
          <w:szCs w:val="24"/>
          <w:lang w:val="ro-RO"/>
        </w:rPr>
        <w:t xml:space="preserve">Beneficiarul ajutorului de </w:t>
      </w:r>
      <w:r w:rsidRPr="005738B7">
        <w:rPr>
          <w:rFonts w:cs="Calibri"/>
          <w:i/>
          <w:szCs w:val="24"/>
          <w:lang w:val="ro-RO"/>
        </w:rPr>
        <w:t>minimis</w:t>
      </w:r>
      <w:r w:rsidRPr="005738B7">
        <w:rPr>
          <w:rFonts w:cs="Calibri"/>
          <w:szCs w:val="24"/>
          <w:lang w:val="ro-RO"/>
        </w:rPr>
        <w:t xml:space="preserve"> are obligația de a restitui, după caz, parțial sau total, valoarea ajutorului de </w:t>
      </w:r>
      <w:r w:rsidRPr="005738B7">
        <w:rPr>
          <w:rFonts w:cs="Calibri"/>
          <w:i/>
          <w:szCs w:val="24"/>
          <w:lang w:val="ro-RO"/>
        </w:rPr>
        <w:t>minimis</w:t>
      </w:r>
      <w:r w:rsidRPr="005738B7">
        <w:rPr>
          <w:rFonts w:cs="Calibri"/>
          <w:szCs w:val="24"/>
          <w:lang w:val="ro-RO"/>
        </w:rPr>
        <w:t xml:space="preserve"> primit în </w:t>
      </w:r>
      <w:proofErr w:type="spellStart"/>
      <w:r w:rsidRPr="005738B7">
        <w:rPr>
          <w:rFonts w:cs="Calibri"/>
          <w:szCs w:val="24"/>
          <w:lang w:val="ro-RO"/>
        </w:rPr>
        <w:t>situatia</w:t>
      </w:r>
      <w:proofErr w:type="spellEnd"/>
      <w:r w:rsidRPr="005738B7">
        <w:rPr>
          <w:rFonts w:cs="Calibri"/>
          <w:szCs w:val="24"/>
          <w:lang w:val="ro-RO"/>
        </w:rPr>
        <w:t xml:space="preserve"> nerespectării condițiilor de acordare și utilizare a ajutorului, inclusiv dobânda aferentă.</w:t>
      </w:r>
    </w:p>
    <w:p w14:paraId="74365ADC" w14:textId="77777777" w:rsidR="00826CBC" w:rsidRPr="005738B7" w:rsidRDefault="00826CBC" w:rsidP="00A614D1">
      <w:pPr>
        <w:numPr>
          <w:ilvl w:val="0"/>
          <w:numId w:val="23"/>
        </w:numPr>
        <w:tabs>
          <w:tab w:val="num" w:pos="786"/>
        </w:tabs>
        <w:spacing w:after="200"/>
        <w:rPr>
          <w:rFonts w:cs="Calibri"/>
          <w:szCs w:val="24"/>
          <w:lang w:val="ro-RO"/>
        </w:rPr>
      </w:pPr>
      <w:r w:rsidRPr="005738B7">
        <w:rPr>
          <w:lang w:val="ro-RO"/>
        </w:rPr>
        <w:t xml:space="preserve">Beneficiarul ajutorului de minimis are obligația de a raporta administratorului schemei de minimis toate datele și informațiile necesare pentru monitorizarea ajutorului de minimis, în formatul pus la dispoziție de către furnizorul schemei. </w:t>
      </w:r>
    </w:p>
    <w:p w14:paraId="44039BC6" w14:textId="3A4EBA7F" w:rsidR="00755099" w:rsidRPr="005738B7" w:rsidRDefault="00826CBC" w:rsidP="008631ED">
      <w:pPr>
        <w:spacing w:after="200"/>
        <w:ind w:left="426" w:hanging="426"/>
        <w:rPr>
          <w:rFonts w:cs="Calibri"/>
          <w:szCs w:val="24"/>
          <w:lang w:val="ro-RO"/>
        </w:rPr>
      </w:pPr>
      <w:r w:rsidRPr="005738B7">
        <w:rPr>
          <w:rFonts w:cs="Calibri"/>
          <w:szCs w:val="24"/>
          <w:lang w:val="ro-RO"/>
        </w:rPr>
        <w:t>(2) Constituie motive de restituire integrală a ajutorului de minimis primit:</w:t>
      </w:r>
      <w:r w:rsidR="008631ED" w:rsidRPr="005738B7">
        <w:rPr>
          <w:rFonts w:cs="Calibri"/>
          <w:szCs w:val="24"/>
          <w:lang w:val="ro-RO"/>
        </w:rPr>
        <w:t xml:space="preserve">       </w:t>
      </w:r>
    </w:p>
    <w:p w14:paraId="1F9BC09E" w14:textId="597BD3CB" w:rsidR="00826CBC" w:rsidRPr="005738B7" w:rsidRDefault="008631ED" w:rsidP="008631ED">
      <w:pPr>
        <w:spacing w:after="200"/>
        <w:ind w:left="426" w:hanging="426"/>
        <w:rPr>
          <w:rFonts w:cs="Calibri"/>
          <w:szCs w:val="24"/>
          <w:lang w:val="ro-RO"/>
        </w:rPr>
      </w:pPr>
      <w:r w:rsidRPr="005738B7">
        <w:rPr>
          <w:rFonts w:cs="Calibri"/>
          <w:szCs w:val="24"/>
          <w:lang w:val="ro-RO"/>
        </w:rPr>
        <w:t xml:space="preserve">a) </w:t>
      </w:r>
      <w:r w:rsidR="00826CBC" w:rsidRPr="005738B7">
        <w:rPr>
          <w:rFonts w:cs="Calibri"/>
          <w:szCs w:val="24"/>
          <w:lang w:val="ro-RO"/>
        </w:rPr>
        <w:t>Nerespectarea prevederilor Regulamentului (UE) nr. 1407/2013 al Comisiei din 18 decembrie 2013 privind aplicarea articolelor 107 și 108 din Tratatul privind funcționarea Uniunii Europene.</w:t>
      </w:r>
    </w:p>
    <w:p w14:paraId="35393B5D" w14:textId="29850A3E" w:rsidR="00826CBC" w:rsidRPr="005738B7" w:rsidRDefault="008631ED" w:rsidP="008631ED">
      <w:pPr>
        <w:spacing w:after="200"/>
        <w:ind w:left="349"/>
        <w:rPr>
          <w:rFonts w:cs="Calibri"/>
          <w:szCs w:val="24"/>
          <w:lang w:val="ro-RO"/>
        </w:rPr>
      </w:pPr>
      <w:r w:rsidRPr="005738B7">
        <w:rPr>
          <w:rFonts w:cs="Calibri"/>
          <w:szCs w:val="24"/>
          <w:lang w:val="ro-RO"/>
        </w:rPr>
        <w:t xml:space="preserve">b) </w:t>
      </w:r>
      <w:r w:rsidR="00826CBC" w:rsidRPr="005738B7">
        <w:rPr>
          <w:rFonts w:cs="Calibri"/>
          <w:szCs w:val="24"/>
          <w:lang w:val="ro-RO"/>
        </w:rPr>
        <w:t xml:space="preserve">Nerespectarea țintelor indicatorilor privind numărul de locuri de muncă asumate prin planul de afaceri, în conformitate cu prevederile </w:t>
      </w:r>
      <w:r w:rsidR="00826CBC" w:rsidRPr="005738B7">
        <w:rPr>
          <w:lang w:val="ro-RO"/>
        </w:rPr>
        <w:t>Ghidului Solicitantului - Condiții Specifice</w:t>
      </w:r>
      <w:r w:rsidR="00CC0630" w:rsidRPr="005738B7">
        <w:rPr>
          <w:lang w:val="ro-RO"/>
        </w:rPr>
        <w:t xml:space="preserve"> </w:t>
      </w:r>
      <w:r w:rsidR="0055244D" w:rsidRPr="005738B7">
        <w:rPr>
          <w:rFonts w:cs="Calibri"/>
          <w:szCs w:val="24"/>
          <w:lang w:val="ro-RO"/>
        </w:rPr>
        <w:t>„</w:t>
      </w:r>
      <w:r w:rsidR="0055244D" w:rsidRPr="005738B7">
        <w:rPr>
          <w:rFonts w:cs="Calibri"/>
          <w:szCs w:val="24"/>
          <w:lang w:val="ro-RO"/>
        </w:rPr>
        <w:t>VIITOR PENTRU TINERII NEETs I</w:t>
      </w:r>
      <w:r w:rsidR="00CC0630" w:rsidRPr="005738B7">
        <w:rPr>
          <w:rFonts w:cs="Calibri"/>
          <w:szCs w:val="24"/>
          <w:lang w:val="ro-RO"/>
        </w:rPr>
        <w:t>”</w:t>
      </w:r>
      <w:r w:rsidR="00826CBC" w:rsidRPr="005738B7">
        <w:rPr>
          <w:rFonts w:cs="Calibri"/>
          <w:szCs w:val="24"/>
          <w:lang w:val="ro-RO"/>
        </w:rPr>
        <w:t>.</w:t>
      </w:r>
      <w:r w:rsidR="00826CBC" w:rsidRPr="005738B7">
        <w:rPr>
          <w:b/>
          <w:lang w:val="ro-RO"/>
        </w:rPr>
        <w:t xml:space="preserve"> </w:t>
      </w:r>
      <w:r w:rsidR="00826CBC" w:rsidRPr="005738B7">
        <w:rPr>
          <w:lang w:val="ro-RO"/>
        </w:rPr>
        <w:t xml:space="preserve">Beneficiarii ajutorului de </w:t>
      </w:r>
      <w:r w:rsidR="00826CBC" w:rsidRPr="005738B7">
        <w:rPr>
          <w:i/>
          <w:lang w:val="ro-RO"/>
        </w:rPr>
        <w:t>minimis</w:t>
      </w:r>
      <w:r w:rsidR="00826CBC" w:rsidRPr="005738B7">
        <w:rPr>
          <w:lang w:val="ro-RO"/>
        </w:rPr>
        <w:t xml:space="preserve"> au obligația menținerii locurilor de muncă nou-create în numărul și pe durata menționate în  Ghidului Solicitantului - Condiții </w:t>
      </w:r>
      <w:r w:rsidR="00826CBC" w:rsidRPr="005738B7">
        <w:rPr>
          <w:rFonts w:cs="Calibri"/>
          <w:szCs w:val="24"/>
          <w:lang w:val="ro-RO"/>
        </w:rPr>
        <w:t>Specifice “</w:t>
      </w:r>
      <w:r w:rsidR="0055244D" w:rsidRPr="005738B7">
        <w:rPr>
          <w:rFonts w:cs="Calibri"/>
          <w:szCs w:val="24"/>
          <w:lang w:val="ro-RO"/>
        </w:rPr>
        <w:t>VIITOR PENTRU TINERII NEETs I</w:t>
      </w:r>
      <w:r w:rsidR="00CC0630" w:rsidRPr="005738B7">
        <w:rPr>
          <w:rFonts w:cs="Calibri"/>
          <w:szCs w:val="24"/>
          <w:lang w:val="ro-RO"/>
        </w:rPr>
        <w:t>”</w:t>
      </w:r>
      <w:r w:rsidR="00826CBC" w:rsidRPr="005738B7">
        <w:rPr>
          <w:rFonts w:cs="Calibri"/>
          <w:szCs w:val="24"/>
          <w:lang w:val="ro-RO"/>
        </w:rPr>
        <w:t>.</w:t>
      </w:r>
    </w:p>
    <w:p w14:paraId="2B4F4952" w14:textId="77777777" w:rsidR="00CC0630" w:rsidRPr="005738B7" w:rsidRDefault="00CC0630" w:rsidP="00CC0630">
      <w:pPr>
        <w:spacing w:after="200"/>
        <w:rPr>
          <w:rFonts w:cs="Calibri"/>
          <w:szCs w:val="24"/>
          <w:lang w:val="ro-RO"/>
        </w:rPr>
      </w:pPr>
      <w:r w:rsidRPr="005738B7">
        <w:rPr>
          <w:rFonts w:cs="Calibri"/>
          <w:szCs w:val="24"/>
          <w:lang w:val="ro-RO"/>
        </w:rPr>
        <w:t>3) Constituie motive de restituire parțială a ajutorului de minimis primit efectuarea unor cheltuieli care nu respectă prevederile art. 2 alin (1) din Hotărârea Guvernului nr. 399/2015 privind regulile de eligibilitate a cheltuielilor efectuate în cadrul operațiunilor finanțate prin Fondul european de dezvoltare regionala, Fondul social european și Fondul de coeziune 2014-2020, cu modificările ulterioare.</w:t>
      </w:r>
    </w:p>
    <w:p w14:paraId="1BBCA88E" w14:textId="77777777" w:rsidR="00CC0630" w:rsidRPr="005738B7" w:rsidRDefault="00CC0630" w:rsidP="00A614D1">
      <w:pPr>
        <w:numPr>
          <w:ilvl w:val="0"/>
          <w:numId w:val="25"/>
        </w:numPr>
        <w:spacing w:after="200"/>
        <w:rPr>
          <w:rFonts w:cs="Calibri"/>
          <w:szCs w:val="24"/>
          <w:lang w:val="ro-RO"/>
        </w:rPr>
      </w:pPr>
      <w:r w:rsidRPr="005738B7">
        <w:rPr>
          <w:rFonts w:cs="Calibri"/>
          <w:szCs w:val="24"/>
          <w:lang w:val="ro-RO"/>
        </w:rPr>
        <w:t xml:space="preserve">Din perspectiva monitorizării cumulului ajutoarelor de </w:t>
      </w:r>
      <w:r w:rsidRPr="005738B7">
        <w:rPr>
          <w:rFonts w:cs="Calibri"/>
          <w:i/>
          <w:szCs w:val="24"/>
          <w:lang w:val="ro-RO"/>
        </w:rPr>
        <w:t>minimis</w:t>
      </w:r>
      <w:r w:rsidRPr="005738B7">
        <w:rPr>
          <w:rFonts w:cs="Calibri"/>
          <w:szCs w:val="24"/>
          <w:lang w:val="ro-RO"/>
        </w:rPr>
        <w:t xml:space="preserve"> de care poate beneficia o întreprindere pe parcursul a 3 ani fiscali, în conformitate cu prevederile Regulamentului (UE) nr. 1407/2013, momentul acordării ajutorului de </w:t>
      </w:r>
      <w:r w:rsidRPr="005738B7">
        <w:rPr>
          <w:rFonts w:cs="Calibri"/>
          <w:i/>
          <w:szCs w:val="24"/>
          <w:lang w:val="ro-RO"/>
        </w:rPr>
        <w:t>minimis</w:t>
      </w:r>
      <w:r w:rsidRPr="005738B7">
        <w:rPr>
          <w:rFonts w:cs="Calibri"/>
          <w:szCs w:val="24"/>
          <w:lang w:val="ro-RO"/>
        </w:rPr>
        <w:t xml:space="preserve"> se consideră data semnării </w:t>
      </w:r>
      <w:r w:rsidRPr="005738B7">
        <w:rPr>
          <w:rFonts w:cs="Calibri"/>
          <w:szCs w:val="24"/>
          <w:lang w:val="ro-RO"/>
        </w:rPr>
        <w:lastRenderedPageBreak/>
        <w:t>contractului de subvenție.</w:t>
      </w:r>
    </w:p>
    <w:p w14:paraId="2F9B1A4A" w14:textId="77777777" w:rsidR="00CC0630" w:rsidRPr="005738B7" w:rsidRDefault="00CC0630" w:rsidP="00A614D1">
      <w:pPr>
        <w:numPr>
          <w:ilvl w:val="0"/>
          <w:numId w:val="25"/>
        </w:numPr>
        <w:spacing w:after="200"/>
        <w:rPr>
          <w:rFonts w:cs="Calibri"/>
          <w:szCs w:val="24"/>
          <w:lang w:val="ro-RO"/>
        </w:rPr>
      </w:pPr>
      <w:r w:rsidRPr="005738B7">
        <w:rPr>
          <w:rFonts w:cs="Calibri"/>
          <w:szCs w:val="24"/>
          <w:lang w:val="ro-RO"/>
        </w:rPr>
        <w:t xml:space="preserve">Pentru respectarea regulilor de cumul, solicitantul ajutorului de </w:t>
      </w:r>
      <w:r w:rsidRPr="005738B7">
        <w:rPr>
          <w:rFonts w:cs="Calibri"/>
          <w:i/>
          <w:szCs w:val="24"/>
          <w:lang w:val="ro-RO"/>
        </w:rPr>
        <w:t>minimis</w:t>
      </w:r>
      <w:r w:rsidRPr="005738B7">
        <w:rPr>
          <w:rFonts w:cs="Calibri"/>
          <w:szCs w:val="24"/>
          <w:lang w:val="ro-RO"/>
        </w:rPr>
        <w:t xml:space="preserve"> va prezenta o declarație de eligibilitate, pe propria răspundere, în care va menționa informațiile referitoare la orice alt ajutor de </w:t>
      </w:r>
      <w:r w:rsidRPr="005738B7">
        <w:rPr>
          <w:rFonts w:cs="Calibri"/>
          <w:i/>
          <w:szCs w:val="24"/>
          <w:lang w:val="ro-RO"/>
        </w:rPr>
        <w:t>minimis</w:t>
      </w:r>
      <w:r w:rsidRPr="005738B7">
        <w:rPr>
          <w:rFonts w:cs="Calibri"/>
          <w:szCs w:val="24"/>
          <w:lang w:val="ro-RO"/>
        </w:rPr>
        <w:t xml:space="preserve"> primit în ultimii 2 ani fiscali anteriori datei de depunere a cererii de finanțare, precum și în anul fiscal curent, până la depunerea cererii de finanțare, respectiv încheierea contractului de subvenție, cu respectarea prevederilor referitoare la întreprinderea unică.</w:t>
      </w:r>
    </w:p>
    <w:p w14:paraId="6C4C6664" w14:textId="77777777" w:rsidR="00CC0630" w:rsidRPr="005738B7" w:rsidRDefault="00CC0630" w:rsidP="00A614D1">
      <w:pPr>
        <w:numPr>
          <w:ilvl w:val="0"/>
          <w:numId w:val="25"/>
        </w:numPr>
        <w:spacing w:after="200"/>
        <w:rPr>
          <w:rFonts w:cs="Calibri"/>
          <w:szCs w:val="24"/>
          <w:lang w:val="ro-RO"/>
        </w:rPr>
      </w:pPr>
      <w:r w:rsidRPr="005738B7">
        <w:rPr>
          <w:rFonts w:cs="Calibri"/>
          <w:szCs w:val="24"/>
          <w:lang w:val="ro-RO"/>
        </w:rPr>
        <w:t xml:space="preserve">Ajutoarele de </w:t>
      </w:r>
      <w:r w:rsidRPr="005738B7">
        <w:rPr>
          <w:rFonts w:cs="Calibri"/>
          <w:i/>
          <w:szCs w:val="24"/>
          <w:lang w:val="ro-RO"/>
        </w:rPr>
        <w:t>minimis</w:t>
      </w:r>
      <w:r w:rsidRPr="005738B7">
        <w:rPr>
          <w:rFonts w:cs="Calibri"/>
          <w:szCs w:val="24"/>
          <w:lang w:val="ro-RO"/>
        </w:rPr>
        <w:t xml:space="preserve"> acordate în cadrul prezentei scheme pot fi cumulate cu ajutoarele de </w:t>
      </w:r>
      <w:r w:rsidRPr="005738B7">
        <w:rPr>
          <w:rFonts w:cs="Calibri"/>
          <w:i/>
          <w:szCs w:val="24"/>
          <w:lang w:val="ro-RO"/>
        </w:rPr>
        <w:t>minimis</w:t>
      </w:r>
      <w:r w:rsidRPr="005738B7">
        <w:rPr>
          <w:rFonts w:cs="Calibri"/>
          <w:szCs w:val="24"/>
          <w:lang w:val="ro-RO"/>
        </w:rPr>
        <w:t xml:space="preserve"> acordate în conformitate cu Regulamentul (UE) nr. 360/2012 al Comisiei</w:t>
      </w:r>
      <w:r w:rsidRPr="005738B7">
        <w:rPr>
          <w:rFonts w:cs="Calibri"/>
          <w:szCs w:val="24"/>
          <w:vertAlign w:val="superscript"/>
          <w:lang w:val="ro-RO"/>
        </w:rPr>
        <w:footnoteReference w:id="9"/>
      </w:r>
      <w:r w:rsidRPr="005738B7">
        <w:rPr>
          <w:rFonts w:cs="Calibri"/>
          <w:szCs w:val="24"/>
          <w:lang w:val="ro-RO"/>
        </w:rPr>
        <w:t xml:space="preserve"> în limita plafonului stabilit în regulamentul respectiv. Ajutoarele de </w:t>
      </w:r>
      <w:r w:rsidRPr="005738B7">
        <w:rPr>
          <w:rFonts w:cs="Calibri"/>
          <w:i/>
          <w:szCs w:val="24"/>
          <w:lang w:val="ro-RO"/>
        </w:rPr>
        <w:t>minimis</w:t>
      </w:r>
      <w:r w:rsidRPr="005738B7">
        <w:rPr>
          <w:rFonts w:cs="Calibri"/>
          <w:szCs w:val="24"/>
          <w:lang w:val="ro-RO"/>
        </w:rPr>
        <w:t xml:space="preserve"> acordate în condițiile prezentei scheme pot fi cumulate cu ajutoare de </w:t>
      </w:r>
      <w:r w:rsidRPr="005738B7">
        <w:rPr>
          <w:rFonts w:cs="Calibri"/>
          <w:i/>
          <w:szCs w:val="24"/>
          <w:lang w:val="ro-RO"/>
        </w:rPr>
        <w:t>minimis</w:t>
      </w:r>
      <w:r w:rsidRPr="005738B7">
        <w:rPr>
          <w:rFonts w:cs="Calibri"/>
          <w:szCs w:val="24"/>
          <w:lang w:val="ro-RO"/>
        </w:rPr>
        <w:t xml:space="preserve"> acordate în conformitate cu alte regulamente de </w:t>
      </w:r>
      <w:r w:rsidRPr="005738B7">
        <w:rPr>
          <w:rFonts w:cs="Calibri"/>
          <w:i/>
          <w:szCs w:val="24"/>
          <w:lang w:val="ro-RO"/>
        </w:rPr>
        <w:t>minimis</w:t>
      </w:r>
      <w:r w:rsidRPr="005738B7">
        <w:rPr>
          <w:rFonts w:cs="Calibri"/>
          <w:szCs w:val="24"/>
          <w:lang w:val="ro-RO"/>
        </w:rPr>
        <w:t xml:space="preserve"> în limita plafonului relevant prevăzut la articolul 8 alineatul (2).</w:t>
      </w:r>
    </w:p>
    <w:p w14:paraId="4A00FE8B" w14:textId="77777777" w:rsidR="00CC0630" w:rsidRPr="005738B7" w:rsidRDefault="00CC0630" w:rsidP="00A614D1">
      <w:pPr>
        <w:numPr>
          <w:ilvl w:val="0"/>
          <w:numId w:val="25"/>
        </w:numPr>
        <w:spacing w:after="200"/>
        <w:rPr>
          <w:rFonts w:cs="Calibri"/>
          <w:szCs w:val="24"/>
          <w:lang w:val="ro-RO"/>
        </w:rPr>
      </w:pPr>
      <w:r w:rsidRPr="005738B7">
        <w:rPr>
          <w:rFonts w:cs="Calibri"/>
          <w:szCs w:val="24"/>
          <w:lang w:val="ro-RO"/>
        </w:rPr>
        <w:t xml:space="preserve">Ajutoarele de </w:t>
      </w:r>
      <w:r w:rsidRPr="005738B7">
        <w:rPr>
          <w:rFonts w:cs="Calibri"/>
          <w:i/>
          <w:szCs w:val="24"/>
          <w:lang w:val="ro-RO"/>
        </w:rPr>
        <w:t>minimis</w:t>
      </w:r>
      <w:r w:rsidRPr="005738B7">
        <w:rPr>
          <w:rFonts w:cs="Calibri"/>
          <w:szCs w:val="24"/>
          <w:lang w:val="ro-RO"/>
        </w:rPr>
        <w:t xml:space="preserve"> acordate în cadrul prezentei scheme nu se vor cumula cu alte ajutoare de stat în sensul art. 107 alin. (1) din Tratatul privind funcționarea Uniunii Europene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 </w:t>
      </w:r>
    </w:p>
    <w:p w14:paraId="2331E9D9" w14:textId="77777777" w:rsidR="00CC0630" w:rsidRPr="005738B7" w:rsidRDefault="00CC0630" w:rsidP="00A614D1">
      <w:pPr>
        <w:numPr>
          <w:ilvl w:val="0"/>
          <w:numId w:val="25"/>
        </w:numPr>
        <w:spacing w:after="200"/>
        <w:rPr>
          <w:rFonts w:cs="Calibri"/>
          <w:szCs w:val="24"/>
          <w:lang w:val="ro-RO"/>
        </w:rPr>
      </w:pPr>
      <w:r w:rsidRPr="005738B7">
        <w:rPr>
          <w:rFonts w:cs="Calibri"/>
          <w:color w:val="000000"/>
          <w:szCs w:val="24"/>
          <w:lang w:val="ro-RO"/>
        </w:rPr>
        <w:t xml:space="preserve">Ajutoarele de </w:t>
      </w:r>
      <w:r w:rsidRPr="005738B7">
        <w:rPr>
          <w:rFonts w:cs="Calibri"/>
          <w:i/>
          <w:color w:val="000000"/>
          <w:szCs w:val="24"/>
          <w:lang w:val="ro-RO"/>
        </w:rPr>
        <w:t>minimis</w:t>
      </w:r>
      <w:r w:rsidRPr="005738B7">
        <w:rPr>
          <w:rFonts w:cs="Calibri"/>
          <w:color w:val="000000"/>
          <w:szCs w:val="24"/>
          <w:lang w:val="ro-RO"/>
        </w:rPr>
        <w:t xml:space="preserve"> aferente prezentei scheme care nu se acordă pentru sau nu sunt legate de costuri eligibile specifice pot fi cumulate cu alte ajutoare de stat acordate în temeiul unui regulament de exceptare pe categorii sau al unei decizii adoptate de Comisie.</w:t>
      </w:r>
    </w:p>
    <w:p w14:paraId="7291B9B8" w14:textId="77777777" w:rsidR="00CC0630" w:rsidRPr="005738B7" w:rsidRDefault="00CC0630" w:rsidP="00CC0630">
      <w:pPr>
        <w:shd w:val="clear" w:color="auto" w:fill="FFFFFF"/>
        <w:spacing w:before="100" w:beforeAutospacing="1" w:after="100" w:afterAutospacing="1"/>
        <w:rPr>
          <w:b/>
          <w:color w:val="000000"/>
          <w:szCs w:val="24"/>
          <w:lang w:val="ro-RO"/>
        </w:rPr>
      </w:pPr>
      <w:r w:rsidRPr="005738B7">
        <w:rPr>
          <w:b/>
          <w:color w:val="000000"/>
          <w:szCs w:val="24"/>
          <w:lang w:val="ro-RO"/>
        </w:rPr>
        <w:t>Art. 13</w:t>
      </w:r>
    </w:p>
    <w:p w14:paraId="5B8EAF05" w14:textId="79556D14" w:rsidR="00CC0630" w:rsidRPr="005738B7" w:rsidRDefault="00CC0630" w:rsidP="00CC0630">
      <w:pPr>
        <w:shd w:val="clear" w:color="auto" w:fill="FFFFFF"/>
        <w:spacing w:before="100" w:beforeAutospacing="1" w:after="100" w:afterAutospacing="1"/>
        <w:rPr>
          <w:lang w:val="ro-RO"/>
        </w:rPr>
      </w:pPr>
      <w:r w:rsidRPr="005738B7">
        <w:rPr>
          <w:lang w:val="ro-RO"/>
        </w:rPr>
        <w:t>(1) Acordarea de subvenții (micro-granturi) pentru înființarea de noi afaceri va fi condiționată de înființarea firmei</w:t>
      </w:r>
      <w:r w:rsidR="005D4FB0" w:rsidRPr="005738B7">
        <w:rPr>
          <w:lang w:val="ro-RO"/>
        </w:rPr>
        <w:t>.</w:t>
      </w:r>
    </w:p>
    <w:p w14:paraId="0BDD314E" w14:textId="77777777" w:rsidR="00CC0630" w:rsidRPr="005738B7" w:rsidRDefault="00CC0630" w:rsidP="00CC0630">
      <w:pPr>
        <w:shd w:val="clear" w:color="auto" w:fill="FFFFFF"/>
        <w:spacing w:before="100" w:beforeAutospacing="1" w:after="100" w:afterAutospacing="1"/>
        <w:rPr>
          <w:b/>
          <w:color w:val="000000"/>
          <w:szCs w:val="24"/>
          <w:lang w:val="ro-RO"/>
        </w:rPr>
      </w:pPr>
      <w:r w:rsidRPr="005738B7">
        <w:rPr>
          <w:lang w:val="ro-RO"/>
        </w:rPr>
        <w:t xml:space="preserve">(2) Activitățile eligibile ce fac obiectul prezentei scheme de ajutor </w:t>
      </w:r>
      <w:r w:rsidRPr="005738B7">
        <w:rPr>
          <w:i/>
          <w:lang w:val="ro-RO"/>
        </w:rPr>
        <w:t>de minimis</w:t>
      </w:r>
      <w:r w:rsidRPr="005738B7">
        <w:rPr>
          <w:lang w:val="ro-RO"/>
        </w:rPr>
        <w:t xml:space="preserve"> vor fi finanțate numai dacă au fost inițiate după semnarea contractului de subvenție încheiat între administratorul schemei de minimis și beneficiarul ajutorului </w:t>
      </w:r>
      <w:r w:rsidRPr="005738B7">
        <w:rPr>
          <w:i/>
          <w:lang w:val="ro-RO"/>
        </w:rPr>
        <w:t>de minimis</w:t>
      </w:r>
      <w:r w:rsidRPr="005738B7">
        <w:rPr>
          <w:lang w:val="ro-RO"/>
        </w:rPr>
        <w:t>.</w:t>
      </w:r>
    </w:p>
    <w:p w14:paraId="7175638D" w14:textId="77777777" w:rsidR="00290185" w:rsidRPr="005738B7" w:rsidRDefault="00290185" w:rsidP="008D7919">
      <w:pPr>
        <w:pStyle w:val="Titlu1"/>
        <w:spacing w:before="100" w:beforeAutospacing="1" w:after="100" w:afterAutospacing="1"/>
        <w:rPr>
          <w:rFonts w:ascii="Calibri" w:hAnsi="Calibri"/>
          <w:color w:val="000000"/>
          <w:lang w:val="ro-RO"/>
        </w:rPr>
      </w:pPr>
      <w:r w:rsidRPr="005738B7">
        <w:rPr>
          <w:rFonts w:ascii="Calibri" w:hAnsi="Calibri"/>
          <w:color w:val="000000"/>
          <w:lang w:val="ro-RO"/>
        </w:rPr>
        <w:t>Cheltuieli</w:t>
      </w:r>
      <w:r w:rsidRPr="005738B7">
        <w:rPr>
          <w:rFonts w:ascii="Calibri" w:hAnsi="Calibri"/>
          <w:color w:val="000000"/>
          <w:spacing w:val="-19"/>
          <w:lang w:val="ro-RO"/>
        </w:rPr>
        <w:t xml:space="preserve"> </w:t>
      </w:r>
      <w:r w:rsidRPr="005738B7">
        <w:rPr>
          <w:rFonts w:ascii="Calibri" w:hAnsi="Calibri"/>
          <w:color w:val="000000"/>
          <w:lang w:val="ro-RO"/>
        </w:rPr>
        <w:t>eligibile</w:t>
      </w:r>
    </w:p>
    <w:p w14:paraId="3F78FAD4" w14:textId="272A1133" w:rsidR="00AE6FD4" w:rsidRPr="005738B7" w:rsidRDefault="00527A2F" w:rsidP="008D7919">
      <w:pPr>
        <w:spacing w:before="100" w:beforeAutospacing="1" w:after="100" w:afterAutospacing="1"/>
        <w:rPr>
          <w:bCs/>
          <w:color w:val="000000"/>
          <w:szCs w:val="24"/>
          <w:lang w:val="ro-RO"/>
        </w:rPr>
      </w:pPr>
      <w:r w:rsidRPr="005738B7">
        <w:rPr>
          <w:b/>
          <w:color w:val="000000"/>
          <w:szCs w:val="24"/>
          <w:lang w:val="ro-RO"/>
        </w:rPr>
        <w:t xml:space="preserve">Art. </w:t>
      </w:r>
      <w:r w:rsidR="003C6873" w:rsidRPr="005738B7">
        <w:rPr>
          <w:b/>
          <w:color w:val="000000"/>
          <w:szCs w:val="24"/>
          <w:lang w:val="ro-RO"/>
        </w:rPr>
        <w:t>14</w:t>
      </w:r>
      <w:r w:rsidR="00DE51AB" w:rsidRPr="005738B7">
        <w:rPr>
          <w:bCs/>
          <w:color w:val="000000"/>
          <w:szCs w:val="24"/>
          <w:lang w:val="ro-RO"/>
        </w:rPr>
        <w:t xml:space="preserve"> </w:t>
      </w:r>
    </w:p>
    <w:p w14:paraId="15057DDD" w14:textId="13E29C16" w:rsidR="009F7877" w:rsidRPr="005738B7" w:rsidRDefault="009F7877" w:rsidP="009F7877">
      <w:pPr>
        <w:spacing w:before="100" w:beforeAutospacing="1" w:after="100" w:afterAutospacing="1"/>
        <w:rPr>
          <w:lang w:val="ro-RO"/>
        </w:rPr>
      </w:pPr>
      <w:r w:rsidRPr="005738B7">
        <w:rPr>
          <w:lang w:val="ro-RO"/>
        </w:rPr>
        <w:t xml:space="preserve">Lista orientativă privind încadrarea cheltuielilor aferente proiectului în categoriile/ </w:t>
      </w:r>
      <w:r w:rsidRPr="005738B7">
        <w:rPr>
          <w:lang w:val="ro-RO"/>
        </w:rPr>
        <w:lastRenderedPageBreak/>
        <w:t>subcategoriile de cheltuieli conform MySMIS este următoarea: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1658"/>
        <w:gridCol w:w="3112"/>
        <w:gridCol w:w="3110"/>
      </w:tblGrid>
      <w:tr w:rsidR="009F7877" w:rsidRPr="005738B7" w14:paraId="661B7DF4" w14:textId="7C4B2C24" w:rsidTr="00D73FA6">
        <w:trPr>
          <w:trHeight w:val="896"/>
        </w:trPr>
        <w:tc>
          <w:tcPr>
            <w:tcW w:w="627" w:type="pct"/>
            <w:shd w:val="clear" w:color="auto" w:fill="auto"/>
            <w:vAlign w:val="center"/>
          </w:tcPr>
          <w:p w14:paraId="469ED0A5" w14:textId="55261B25" w:rsidR="009F7877" w:rsidRPr="005738B7" w:rsidRDefault="009F7877" w:rsidP="008F0A83">
            <w:pPr>
              <w:rPr>
                <w:rFonts w:eastAsia="Calibri"/>
                <w:color w:val="000000"/>
                <w:szCs w:val="24"/>
                <w:lang w:val="ro-RO"/>
              </w:rPr>
            </w:pPr>
          </w:p>
        </w:tc>
        <w:tc>
          <w:tcPr>
            <w:tcW w:w="920" w:type="pct"/>
            <w:shd w:val="clear" w:color="auto" w:fill="auto"/>
            <w:vAlign w:val="center"/>
          </w:tcPr>
          <w:p w14:paraId="55B71DA3" w14:textId="618D492C" w:rsidR="009F7877" w:rsidRPr="005738B7" w:rsidRDefault="009F7877" w:rsidP="008F0A83">
            <w:pPr>
              <w:rPr>
                <w:rFonts w:eastAsia="Calibri"/>
                <w:color w:val="000000"/>
                <w:szCs w:val="24"/>
                <w:lang w:val="ro-RO"/>
              </w:rPr>
            </w:pPr>
            <w:r w:rsidRPr="005738B7">
              <w:rPr>
                <w:rFonts w:eastAsia="Calibri" w:cs="Calibri"/>
                <w:b/>
                <w:color w:val="000000"/>
                <w:sz w:val="20"/>
                <w:szCs w:val="20"/>
                <w:lang w:val="ro-RO"/>
              </w:rPr>
              <w:t>Categorie MySMIS</w:t>
            </w:r>
            <w:r w:rsidRPr="005738B7" w:rsidDel="009F7877">
              <w:rPr>
                <w:rFonts w:eastAsia="Calibri"/>
                <w:color w:val="000000"/>
                <w:szCs w:val="24"/>
                <w:lang w:val="ro-RO"/>
              </w:rPr>
              <w:t xml:space="preserve"> </w:t>
            </w:r>
          </w:p>
        </w:tc>
        <w:tc>
          <w:tcPr>
            <w:tcW w:w="1727" w:type="pct"/>
            <w:shd w:val="clear" w:color="auto" w:fill="auto"/>
            <w:vAlign w:val="center"/>
          </w:tcPr>
          <w:p w14:paraId="1FB461DF" w14:textId="6A164C67" w:rsidR="009F7877" w:rsidRPr="005738B7" w:rsidRDefault="009F7877" w:rsidP="00A614D1">
            <w:pPr>
              <w:widowControl/>
              <w:numPr>
                <w:ilvl w:val="0"/>
                <w:numId w:val="17"/>
              </w:numPr>
              <w:rPr>
                <w:rFonts w:eastAsia="Calibri"/>
                <w:color w:val="000000"/>
                <w:szCs w:val="24"/>
                <w:lang w:val="ro-RO"/>
              </w:rPr>
            </w:pPr>
            <w:r w:rsidRPr="005738B7">
              <w:rPr>
                <w:rFonts w:eastAsia="Calibri" w:cs="Calibri"/>
                <w:b/>
                <w:color w:val="000000"/>
                <w:sz w:val="20"/>
                <w:szCs w:val="20"/>
                <w:lang w:val="ro-RO"/>
              </w:rPr>
              <w:t>Subcategorie MySMIS</w:t>
            </w:r>
            <w:r w:rsidRPr="005738B7" w:rsidDel="009F7877">
              <w:rPr>
                <w:rFonts w:eastAsia="Calibri"/>
                <w:color w:val="000000"/>
                <w:szCs w:val="24"/>
                <w:lang w:val="ro-RO"/>
              </w:rPr>
              <w:t xml:space="preserve"> </w:t>
            </w:r>
          </w:p>
        </w:tc>
        <w:tc>
          <w:tcPr>
            <w:tcW w:w="1727" w:type="pct"/>
            <w:vAlign w:val="center"/>
          </w:tcPr>
          <w:p w14:paraId="6AE9513E" w14:textId="33737CBD" w:rsidR="009F7877" w:rsidRPr="005738B7" w:rsidDel="009F7877" w:rsidRDefault="009F7877" w:rsidP="00A614D1">
            <w:pPr>
              <w:widowControl/>
              <w:numPr>
                <w:ilvl w:val="0"/>
                <w:numId w:val="17"/>
              </w:numPr>
              <w:rPr>
                <w:rFonts w:eastAsia="Calibri"/>
                <w:color w:val="000000"/>
                <w:szCs w:val="24"/>
                <w:lang w:val="ro-RO"/>
              </w:rPr>
            </w:pPr>
            <w:r w:rsidRPr="005738B7">
              <w:rPr>
                <w:rFonts w:eastAsia="Calibri" w:cs="Calibri"/>
                <w:b/>
                <w:color w:val="000000"/>
                <w:sz w:val="20"/>
                <w:szCs w:val="20"/>
                <w:lang w:val="ro-RO"/>
              </w:rPr>
              <w:t>Subcategoria (descrierea cheltuielii) conține:</w:t>
            </w:r>
          </w:p>
        </w:tc>
      </w:tr>
      <w:tr w:rsidR="009F7877" w:rsidRPr="005738B7" w14:paraId="4D9C487C" w14:textId="13DEB495" w:rsidTr="00D73FA6">
        <w:trPr>
          <w:trHeight w:val="940"/>
        </w:trPr>
        <w:tc>
          <w:tcPr>
            <w:tcW w:w="627" w:type="pct"/>
            <w:tcBorders>
              <w:bottom w:val="single" w:sz="4" w:space="0" w:color="auto"/>
            </w:tcBorders>
            <w:shd w:val="clear" w:color="auto" w:fill="auto"/>
            <w:vAlign w:val="center"/>
          </w:tcPr>
          <w:p w14:paraId="47BBE098" w14:textId="747E07A5" w:rsidR="009F7877" w:rsidRPr="005738B7" w:rsidRDefault="009F7877" w:rsidP="008F0A83">
            <w:pPr>
              <w:rPr>
                <w:rFonts w:eastAsia="Calibri"/>
                <w:color w:val="000000"/>
                <w:szCs w:val="24"/>
                <w:lang w:val="ro-RO"/>
              </w:rPr>
            </w:pPr>
            <w:r w:rsidRPr="005738B7">
              <w:rPr>
                <w:rFonts w:eastAsia="Calibri" w:cs="Calibri"/>
                <w:b/>
                <w:color w:val="000000"/>
                <w:sz w:val="20"/>
                <w:szCs w:val="20"/>
                <w:lang w:val="ro-RO"/>
              </w:rPr>
              <w:t>Cheltuieli eligibile directe care intră sub incidența ajutorului de minimis</w:t>
            </w:r>
            <w:r w:rsidRPr="005738B7" w:rsidDel="009F7877">
              <w:rPr>
                <w:rFonts w:eastAsia="Calibri"/>
                <w:color w:val="000000"/>
                <w:szCs w:val="24"/>
                <w:lang w:val="ro-RO"/>
              </w:rPr>
              <w:t xml:space="preserve"> </w:t>
            </w:r>
          </w:p>
        </w:tc>
        <w:tc>
          <w:tcPr>
            <w:tcW w:w="920" w:type="pct"/>
            <w:tcBorders>
              <w:bottom w:val="single" w:sz="4" w:space="0" w:color="auto"/>
            </w:tcBorders>
            <w:shd w:val="clear" w:color="auto" w:fill="auto"/>
            <w:vAlign w:val="center"/>
          </w:tcPr>
          <w:p w14:paraId="0DA3F0BA" w14:textId="40CB1252" w:rsidR="009F7877" w:rsidRPr="005738B7" w:rsidRDefault="009F7877" w:rsidP="008F0A83">
            <w:pPr>
              <w:rPr>
                <w:rFonts w:eastAsia="Calibri"/>
                <w:color w:val="000000"/>
                <w:szCs w:val="24"/>
                <w:lang w:val="ro-RO"/>
              </w:rPr>
            </w:pPr>
            <w:r w:rsidRPr="005738B7">
              <w:rPr>
                <w:rFonts w:eastAsia="Calibri" w:cs="Calibri"/>
                <w:color w:val="000000"/>
                <w:sz w:val="20"/>
                <w:szCs w:val="20"/>
                <w:lang w:val="ro-RO"/>
              </w:rPr>
              <w:t>Cheltuieli cu subvenții/ burse/ premii/ ajutoare</w:t>
            </w:r>
            <w:r w:rsidRPr="005738B7" w:rsidDel="009F7877">
              <w:rPr>
                <w:rFonts w:eastAsia="Calibri"/>
                <w:color w:val="000000"/>
                <w:szCs w:val="24"/>
                <w:lang w:val="ro-RO"/>
              </w:rPr>
              <w:t xml:space="preserve"> </w:t>
            </w:r>
          </w:p>
        </w:tc>
        <w:tc>
          <w:tcPr>
            <w:tcW w:w="1727" w:type="pct"/>
            <w:tcBorders>
              <w:bottom w:val="single" w:sz="4" w:space="0" w:color="auto"/>
            </w:tcBorders>
            <w:shd w:val="clear" w:color="auto" w:fill="auto"/>
            <w:vAlign w:val="center"/>
          </w:tcPr>
          <w:p w14:paraId="6556CA50" w14:textId="3019B047" w:rsidR="009F7877" w:rsidRPr="005738B7" w:rsidRDefault="009F7877" w:rsidP="00A614D1">
            <w:pPr>
              <w:widowControl/>
              <w:numPr>
                <w:ilvl w:val="0"/>
                <w:numId w:val="17"/>
              </w:numPr>
              <w:rPr>
                <w:rFonts w:eastAsia="Calibri"/>
                <w:color w:val="000000"/>
                <w:szCs w:val="24"/>
                <w:lang w:val="ro-RO"/>
              </w:rPr>
            </w:pPr>
            <w:r w:rsidRPr="005738B7">
              <w:rPr>
                <w:rFonts w:eastAsia="Calibri" w:cs="Calibri"/>
                <w:color w:val="000000"/>
                <w:sz w:val="20"/>
                <w:szCs w:val="20"/>
                <w:lang w:val="ro-RO"/>
              </w:rPr>
              <w:t>Subvenții pentru înființarea unei afaceri (antreprenoriat)</w:t>
            </w:r>
          </w:p>
        </w:tc>
        <w:tc>
          <w:tcPr>
            <w:tcW w:w="1727" w:type="pct"/>
            <w:tcBorders>
              <w:bottom w:val="single" w:sz="4" w:space="0" w:color="auto"/>
            </w:tcBorders>
            <w:vAlign w:val="center"/>
          </w:tcPr>
          <w:p w14:paraId="61C271BF" w14:textId="3DB1BD80" w:rsidR="009F7877" w:rsidRPr="005738B7" w:rsidDel="009F7877" w:rsidRDefault="009F7877" w:rsidP="00A614D1">
            <w:pPr>
              <w:widowControl/>
              <w:numPr>
                <w:ilvl w:val="0"/>
                <w:numId w:val="17"/>
              </w:numPr>
              <w:rPr>
                <w:rFonts w:eastAsia="Calibri"/>
                <w:color w:val="000000"/>
                <w:szCs w:val="24"/>
                <w:lang w:val="ro-RO"/>
              </w:rPr>
            </w:pPr>
            <w:r w:rsidRPr="005738B7">
              <w:rPr>
                <w:rFonts w:eastAsia="Calibri" w:cs="Calibri"/>
                <w:color w:val="000000"/>
                <w:sz w:val="20"/>
                <w:szCs w:val="20"/>
                <w:lang w:val="ro-RO"/>
              </w:rPr>
              <w:t xml:space="preserve">Subvenții (micro-granturi) pentru înființarea unei afaceri (antreprenoriat), </w:t>
            </w:r>
          </w:p>
        </w:tc>
      </w:tr>
    </w:tbl>
    <w:p w14:paraId="7F95ACB0" w14:textId="77777777" w:rsidR="00290185" w:rsidRPr="005738B7" w:rsidRDefault="00290185" w:rsidP="008D7919">
      <w:pPr>
        <w:pStyle w:val="Titlu1"/>
        <w:spacing w:before="100" w:beforeAutospacing="1" w:after="100" w:afterAutospacing="1"/>
        <w:rPr>
          <w:rFonts w:ascii="Calibri" w:hAnsi="Calibri"/>
          <w:color w:val="000000"/>
          <w:lang w:val="ro-RO"/>
        </w:rPr>
      </w:pPr>
      <w:r w:rsidRPr="005738B7">
        <w:rPr>
          <w:rFonts w:ascii="Calibri" w:hAnsi="Calibri"/>
          <w:color w:val="000000"/>
          <w:lang w:val="ro-RO"/>
        </w:rPr>
        <w:t>Durata schemei</w:t>
      </w:r>
    </w:p>
    <w:p w14:paraId="2C0ECE81" w14:textId="648C5461" w:rsidR="008F0A83" w:rsidRPr="005738B7" w:rsidRDefault="00290185" w:rsidP="008D7919">
      <w:pPr>
        <w:pStyle w:val="Corptext"/>
        <w:spacing w:before="100" w:beforeAutospacing="1" w:after="100" w:afterAutospacing="1"/>
        <w:ind w:left="0" w:right="108"/>
        <w:rPr>
          <w:rFonts w:ascii="Calibri" w:hAnsi="Calibri"/>
          <w:b/>
          <w:color w:val="000000"/>
          <w:spacing w:val="20"/>
          <w:lang w:val="ro-RO"/>
        </w:rPr>
      </w:pPr>
      <w:r w:rsidRPr="005738B7">
        <w:rPr>
          <w:rFonts w:ascii="Calibri" w:hAnsi="Calibri"/>
          <w:b/>
          <w:color w:val="000000"/>
          <w:lang w:val="ro-RO"/>
        </w:rPr>
        <w:t xml:space="preserve">Art. </w:t>
      </w:r>
      <w:r w:rsidR="003C6873" w:rsidRPr="005738B7">
        <w:rPr>
          <w:rFonts w:ascii="Calibri" w:hAnsi="Calibri"/>
          <w:b/>
          <w:color w:val="000000"/>
          <w:lang w:val="ro-RO"/>
        </w:rPr>
        <w:t>15</w:t>
      </w:r>
      <w:r w:rsidR="00BD6130" w:rsidRPr="005738B7">
        <w:rPr>
          <w:rFonts w:ascii="Calibri" w:hAnsi="Calibri"/>
          <w:b/>
          <w:color w:val="000000"/>
          <w:spacing w:val="20"/>
          <w:lang w:val="ro-RO"/>
        </w:rPr>
        <w:t xml:space="preserve"> </w:t>
      </w:r>
    </w:p>
    <w:p w14:paraId="3594F132" w14:textId="7F51CFD8" w:rsidR="00B346D1" w:rsidRPr="005738B7" w:rsidRDefault="00B346D1" w:rsidP="00B346D1">
      <w:pPr>
        <w:spacing w:before="100" w:beforeAutospacing="1" w:after="100" w:afterAutospacing="1"/>
        <w:ind w:left="116" w:right="108"/>
        <w:rPr>
          <w:color w:val="000000"/>
          <w:spacing w:val="-1"/>
          <w:szCs w:val="24"/>
          <w:lang w:val="ro-RO"/>
        </w:rPr>
      </w:pPr>
      <w:r w:rsidRPr="005738B7">
        <w:rPr>
          <w:color w:val="000000"/>
          <w:spacing w:val="-1"/>
          <w:szCs w:val="24"/>
          <w:lang w:val="ro-RO"/>
        </w:rPr>
        <w:t xml:space="preserve">Prezenta schema se aplica de la data </w:t>
      </w:r>
      <w:r w:rsidR="00B87F7B" w:rsidRPr="005738B7">
        <w:rPr>
          <w:color w:val="000000"/>
          <w:spacing w:val="-1"/>
          <w:szCs w:val="24"/>
          <w:lang w:val="ro-RO"/>
        </w:rPr>
        <w:t>semnării</w:t>
      </w:r>
      <w:r w:rsidRPr="005738B7">
        <w:rPr>
          <w:color w:val="000000"/>
          <w:spacing w:val="-1"/>
          <w:szCs w:val="24"/>
          <w:lang w:val="ro-RO"/>
        </w:rPr>
        <w:t xml:space="preserve"> contractelor de </w:t>
      </w:r>
      <w:r w:rsidR="00B87F7B" w:rsidRPr="005738B7">
        <w:rPr>
          <w:color w:val="000000"/>
          <w:spacing w:val="-1"/>
          <w:szCs w:val="24"/>
          <w:lang w:val="ro-RO"/>
        </w:rPr>
        <w:t>subvenție</w:t>
      </w:r>
      <w:r w:rsidRPr="005738B7">
        <w:rPr>
          <w:color w:val="000000"/>
          <w:spacing w:val="-1"/>
          <w:szCs w:val="24"/>
          <w:lang w:val="ro-RO"/>
        </w:rPr>
        <w:t xml:space="preserve">, dar nu mai târziu de data limita de acordare a ajutorului de minimis, în conformitate cu prevederile Regulamentului (UE) nr. 1407/2013 al Comisiei din 18 decembrie 2013 privind aplicarea articolelor 107 </w:t>
      </w:r>
      <w:r w:rsidR="00B87F7B" w:rsidRPr="005738B7">
        <w:rPr>
          <w:color w:val="000000"/>
          <w:spacing w:val="-1"/>
          <w:szCs w:val="24"/>
          <w:lang w:val="ro-RO"/>
        </w:rPr>
        <w:t>și</w:t>
      </w:r>
      <w:r w:rsidRPr="005738B7">
        <w:rPr>
          <w:color w:val="000000"/>
          <w:spacing w:val="-1"/>
          <w:szCs w:val="24"/>
          <w:lang w:val="ro-RO"/>
        </w:rPr>
        <w:t xml:space="preserve"> 108 din Tratatul privind </w:t>
      </w:r>
      <w:r w:rsidR="00B87F7B" w:rsidRPr="005738B7">
        <w:rPr>
          <w:color w:val="000000"/>
          <w:spacing w:val="-1"/>
          <w:szCs w:val="24"/>
          <w:lang w:val="ro-RO"/>
        </w:rPr>
        <w:t>funcționarea</w:t>
      </w:r>
      <w:r w:rsidRPr="005738B7">
        <w:rPr>
          <w:color w:val="000000"/>
          <w:spacing w:val="-1"/>
          <w:szCs w:val="24"/>
          <w:lang w:val="ro-RO"/>
        </w:rPr>
        <w:t xml:space="preserve"> Uniunii Europene ajutoarelor de minimis, cu </w:t>
      </w:r>
      <w:r w:rsidR="00B87F7B" w:rsidRPr="005738B7">
        <w:rPr>
          <w:color w:val="000000"/>
          <w:spacing w:val="-1"/>
          <w:szCs w:val="24"/>
          <w:lang w:val="ro-RO"/>
        </w:rPr>
        <w:t>modificările</w:t>
      </w:r>
      <w:r w:rsidRPr="005738B7">
        <w:rPr>
          <w:color w:val="000000"/>
          <w:spacing w:val="-1"/>
          <w:szCs w:val="24"/>
          <w:lang w:val="ro-RO"/>
        </w:rPr>
        <w:t xml:space="preserve"> </w:t>
      </w:r>
      <w:r w:rsidR="00B87F7B" w:rsidRPr="005738B7">
        <w:rPr>
          <w:color w:val="000000"/>
          <w:spacing w:val="-1"/>
          <w:szCs w:val="24"/>
          <w:lang w:val="ro-RO"/>
        </w:rPr>
        <w:t>și</w:t>
      </w:r>
      <w:r w:rsidRPr="005738B7">
        <w:rPr>
          <w:color w:val="000000"/>
          <w:spacing w:val="-1"/>
          <w:szCs w:val="24"/>
          <w:lang w:val="ro-RO"/>
        </w:rPr>
        <w:t xml:space="preserve"> </w:t>
      </w:r>
      <w:r w:rsidR="00B87F7B" w:rsidRPr="005738B7">
        <w:rPr>
          <w:color w:val="000000"/>
          <w:spacing w:val="-1"/>
          <w:szCs w:val="24"/>
          <w:lang w:val="ro-RO"/>
        </w:rPr>
        <w:t>completările</w:t>
      </w:r>
      <w:r w:rsidRPr="005738B7">
        <w:rPr>
          <w:color w:val="000000"/>
          <w:spacing w:val="-1"/>
          <w:szCs w:val="24"/>
          <w:lang w:val="ro-RO"/>
        </w:rPr>
        <w:t xml:space="preserve"> ulterioare, în limita fondurilor alocate pentru aceasta schema, urmând ca </w:t>
      </w:r>
      <w:r w:rsidR="00B87F7B" w:rsidRPr="005738B7">
        <w:rPr>
          <w:color w:val="000000"/>
          <w:spacing w:val="-1"/>
          <w:szCs w:val="24"/>
          <w:lang w:val="ro-RO"/>
        </w:rPr>
        <w:t>plățile</w:t>
      </w:r>
      <w:r w:rsidRPr="005738B7">
        <w:rPr>
          <w:color w:val="000000"/>
          <w:spacing w:val="-1"/>
          <w:szCs w:val="24"/>
          <w:lang w:val="ro-RO"/>
        </w:rPr>
        <w:t xml:space="preserve"> sa fie efectuate până la 31.12.2023.</w:t>
      </w:r>
    </w:p>
    <w:p w14:paraId="72D590E8" w14:textId="77777777" w:rsidR="00E257C4" w:rsidRPr="005738B7" w:rsidRDefault="00290185" w:rsidP="008D7919">
      <w:pPr>
        <w:pStyle w:val="Titlu1"/>
        <w:spacing w:before="100" w:beforeAutospacing="1" w:after="100" w:afterAutospacing="1"/>
        <w:rPr>
          <w:rFonts w:ascii="Calibri" w:hAnsi="Calibri"/>
          <w:b w:val="0"/>
          <w:bCs w:val="0"/>
          <w:color w:val="000000"/>
          <w:lang w:val="ro-RO"/>
        </w:rPr>
      </w:pPr>
      <w:r w:rsidRPr="005738B7">
        <w:rPr>
          <w:rFonts w:ascii="Calibri" w:hAnsi="Calibri"/>
          <w:color w:val="000000"/>
          <w:lang w:val="ro-RO"/>
        </w:rPr>
        <w:t>Bugetul</w:t>
      </w:r>
      <w:r w:rsidRPr="005738B7">
        <w:rPr>
          <w:rFonts w:ascii="Calibri" w:hAnsi="Calibri"/>
          <w:color w:val="000000"/>
          <w:spacing w:val="-21"/>
          <w:lang w:val="ro-RO"/>
        </w:rPr>
        <w:t xml:space="preserve"> </w:t>
      </w:r>
      <w:r w:rsidRPr="005738B7">
        <w:rPr>
          <w:rFonts w:ascii="Calibri" w:hAnsi="Calibri"/>
          <w:color w:val="000000"/>
          <w:lang w:val="ro-RO"/>
        </w:rPr>
        <w:t>schem</w:t>
      </w:r>
      <w:r w:rsidR="00DE51AB" w:rsidRPr="005738B7">
        <w:rPr>
          <w:rFonts w:ascii="Calibri" w:hAnsi="Calibri"/>
          <w:color w:val="000000"/>
          <w:lang w:val="ro-RO"/>
        </w:rPr>
        <w:t xml:space="preserve">ei </w:t>
      </w:r>
      <w:r w:rsidR="005B6CBF" w:rsidRPr="005738B7">
        <w:rPr>
          <w:rFonts w:ascii="Calibri" w:hAnsi="Calibri"/>
          <w:color w:val="000000"/>
          <w:lang w:val="ro-RO"/>
        </w:rPr>
        <w:t>ș</w:t>
      </w:r>
      <w:r w:rsidR="00DE51AB" w:rsidRPr="005738B7">
        <w:rPr>
          <w:rFonts w:ascii="Calibri" w:hAnsi="Calibri"/>
          <w:color w:val="000000"/>
          <w:lang w:val="ro-RO"/>
        </w:rPr>
        <w:t>i num</w:t>
      </w:r>
      <w:r w:rsidR="005B6CBF" w:rsidRPr="005738B7">
        <w:rPr>
          <w:rFonts w:ascii="Calibri" w:hAnsi="Calibri"/>
          <w:color w:val="000000"/>
          <w:lang w:val="ro-RO"/>
        </w:rPr>
        <w:t>ă</w:t>
      </w:r>
      <w:r w:rsidR="00DE51AB" w:rsidRPr="005738B7">
        <w:rPr>
          <w:rFonts w:ascii="Calibri" w:hAnsi="Calibri"/>
          <w:color w:val="000000"/>
          <w:lang w:val="ro-RO"/>
        </w:rPr>
        <w:t>rul estimat de beneficiari</w:t>
      </w:r>
    </w:p>
    <w:p w14:paraId="06250D4B" w14:textId="65C3B31E" w:rsidR="00F1567C" w:rsidRPr="005738B7" w:rsidRDefault="00AB2F74" w:rsidP="008D7919">
      <w:pPr>
        <w:spacing w:before="100" w:beforeAutospacing="1" w:after="100" w:afterAutospacing="1"/>
        <w:rPr>
          <w:b/>
          <w:bCs/>
          <w:color w:val="000000"/>
          <w:szCs w:val="24"/>
          <w:lang w:val="ro-RO"/>
        </w:rPr>
      </w:pPr>
      <w:r w:rsidRPr="005738B7">
        <w:rPr>
          <w:b/>
          <w:bCs/>
          <w:color w:val="000000"/>
          <w:szCs w:val="24"/>
          <w:lang w:val="ro-RO"/>
        </w:rPr>
        <w:t xml:space="preserve">Art. </w:t>
      </w:r>
      <w:r w:rsidR="005D0957" w:rsidRPr="005738B7">
        <w:rPr>
          <w:b/>
          <w:bCs/>
          <w:color w:val="000000"/>
          <w:szCs w:val="24"/>
          <w:lang w:val="ro-RO"/>
        </w:rPr>
        <w:t>16</w:t>
      </w:r>
    </w:p>
    <w:p w14:paraId="567BB735" w14:textId="75B6C8D0" w:rsidR="00F1567C" w:rsidRPr="005738B7" w:rsidRDefault="00F1567C" w:rsidP="00A614D1">
      <w:pPr>
        <w:numPr>
          <w:ilvl w:val="0"/>
          <w:numId w:val="12"/>
        </w:numPr>
        <w:spacing w:before="100" w:beforeAutospacing="1" w:after="100" w:afterAutospacing="1"/>
        <w:rPr>
          <w:color w:val="000000"/>
          <w:szCs w:val="24"/>
          <w:lang w:val="ro-RO"/>
        </w:rPr>
      </w:pPr>
      <w:r w:rsidRPr="005738B7">
        <w:rPr>
          <w:color w:val="000000"/>
          <w:szCs w:val="24"/>
          <w:lang w:val="ro-RO"/>
        </w:rPr>
        <w:t>Sursa de finan</w:t>
      </w:r>
      <w:r w:rsidR="005B6CBF" w:rsidRPr="005738B7">
        <w:rPr>
          <w:color w:val="000000"/>
          <w:szCs w:val="24"/>
          <w:lang w:val="ro-RO"/>
        </w:rPr>
        <w:t>ț</w:t>
      </w:r>
      <w:r w:rsidRPr="005738B7">
        <w:rPr>
          <w:color w:val="000000"/>
          <w:szCs w:val="24"/>
          <w:lang w:val="ro-RO"/>
        </w:rPr>
        <w:t>are pentru prezenta schem</w:t>
      </w:r>
      <w:r w:rsidR="005B6CBF" w:rsidRPr="005738B7">
        <w:rPr>
          <w:color w:val="000000"/>
          <w:szCs w:val="24"/>
          <w:lang w:val="ro-RO"/>
        </w:rPr>
        <w:t>ă</w:t>
      </w:r>
      <w:r w:rsidR="005D0957" w:rsidRPr="005738B7">
        <w:rPr>
          <w:color w:val="000000"/>
          <w:szCs w:val="24"/>
          <w:lang w:val="ro-RO"/>
        </w:rPr>
        <w:t xml:space="preserve"> de </w:t>
      </w:r>
      <w:r w:rsidR="005D0957" w:rsidRPr="005738B7">
        <w:rPr>
          <w:i/>
          <w:color w:val="000000"/>
          <w:szCs w:val="24"/>
          <w:lang w:val="ro-RO"/>
        </w:rPr>
        <w:t>minimis</w:t>
      </w:r>
      <w:r w:rsidRPr="005738B7">
        <w:rPr>
          <w:color w:val="000000"/>
          <w:szCs w:val="24"/>
          <w:lang w:val="ro-RO"/>
        </w:rPr>
        <w:t xml:space="preserve"> este Programul Opera</w:t>
      </w:r>
      <w:r w:rsidR="005B6CBF" w:rsidRPr="005738B7">
        <w:rPr>
          <w:color w:val="000000"/>
          <w:szCs w:val="24"/>
          <w:lang w:val="ro-RO"/>
        </w:rPr>
        <w:t>ț</w:t>
      </w:r>
      <w:r w:rsidRPr="005738B7">
        <w:rPr>
          <w:color w:val="000000"/>
          <w:szCs w:val="24"/>
          <w:lang w:val="ro-RO"/>
        </w:rPr>
        <w:t xml:space="preserve">ional </w:t>
      </w:r>
      <w:r w:rsidR="00AB2F74" w:rsidRPr="005738B7">
        <w:rPr>
          <w:color w:val="000000"/>
          <w:szCs w:val="24"/>
          <w:lang w:val="ro-RO"/>
        </w:rPr>
        <w:t>Capital Uman</w:t>
      </w:r>
      <w:r w:rsidRPr="005738B7">
        <w:rPr>
          <w:color w:val="000000"/>
          <w:szCs w:val="24"/>
          <w:lang w:val="ro-RO"/>
        </w:rPr>
        <w:t xml:space="preserve">, </w:t>
      </w:r>
      <w:r w:rsidR="00AB2F74" w:rsidRPr="005738B7">
        <w:rPr>
          <w:color w:val="000000"/>
          <w:szCs w:val="24"/>
          <w:lang w:val="ro-RO"/>
        </w:rPr>
        <w:t>Axa Prioritar</w:t>
      </w:r>
      <w:r w:rsidR="005B6CBF" w:rsidRPr="005738B7">
        <w:rPr>
          <w:color w:val="000000"/>
          <w:szCs w:val="24"/>
          <w:lang w:val="ro-RO"/>
        </w:rPr>
        <w:t>ă</w:t>
      </w:r>
      <w:r w:rsidR="00AB2F74" w:rsidRPr="005738B7">
        <w:rPr>
          <w:color w:val="000000"/>
          <w:szCs w:val="24"/>
          <w:lang w:val="ro-RO"/>
        </w:rPr>
        <w:t xml:space="preserve"> </w:t>
      </w:r>
      <w:r w:rsidR="00B87F7B" w:rsidRPr="005738B7">
        <w:rPr>
          <w:color w:val="000000"/>
          <w:szCs w:val="24"/>
          <w:lang w:val="ro-RO"/>
        </w:rPr>
        <w:t>1</w:t>
      </w:r>
      <w:r w:rsidR="005D0957" w:rsidRPr="005738B7">
        <w:rPr>
          <w:color w:val="000000"/>
          <w:szCs w:val="24"/>
          <w:lang w:val="ro-RO"/>
        </w:rPr>
        <w:t xml:space="preserve"> </w:t>
      </w:r>
      <w:r w:rsidR="00DD43AB" w:rsidRPr="005738B7">
        <w:rPr>
          <w:color w:val="000000"/>
          <w:szCs w:val="24"/>
          <w:lang w:val="ro-RO"/>
        </w:rPr>
        <w:t xml:space="preserve"> „</w:t>
      </w:r>
      <w:r w:rsidR="00B87F7B" w:rsidRPr="005738B7">
        <w:rPr>
          <w:color w:val="000000"/>
          <w:szCs w:val="24"/>
          <w:lang w:val="ro-RO"/>
        </w:rPr>
        <w:t>Inițiativa “Locuri de muncă pentru tineri"</w:t>
      </w:r>
      <w:r w:rsidR="00DD43AB" w:rsidRPr="005738B7">
        <w:rPr>
          <w:color w:val="000000"/>
          <w:szCs w:val="24"/>
          <w:lang w:val="ro-RO"/>
        </w:rPr>
        <w:t xml:space="preserve">”, Obiectivul specific </w:t>
      </w:r>
      <w:r w:rsidR="00B87F7B" w:rsidRPr="005738B7">
        <w:rPr>
          <w:color w:val="000000"/>
          <w:szCs w:val="24"/>
          <w:lang w:val="ro-RO"/>
        </w:rPr>
        <w:t>1.1</w:t>
      </w:r>
      <w:r w:rsidR="00AB2F74" w:rsidRPr="005738B7">
        <w:rPr>
          <w:color w:val="000000"/>
          <w:szCs w:val="24"/>
          <w:lang w:val="ro-RO"/>
        </w:rPr>
        <w:t>.</w:t>
      </w:r>
      <w:r w:rsidR="00B74605" w:rsidRPr="005738B7">
        <w:rPr>
          <w:color w:val="000000"/>
          <w:szCs w:val="24"/>
          <w:lang w:val="ro-RO"/>
        </w:rPr>
        <w:t xml:space="preserve"> – </w:t>
      </w:r>
      <w:r w:rsidR="00B87F7B" w:rsidRPr="005738B7">
        <w:rPr>
          <w:color w:val="000000"/>
          <w:szCs w:val="24"/>
          <w:lang w:val="ro-RO"/>
        </w:rPr>
        <w:t>Creșterea ocupării tinerilor NEETs șomeri cu vârsta între 16 - 29 ani, înregistrați la Serviciul Public de Ocupare, cu rezidența în regiunile eligibile</w:t>
      </w:r>
      <w:r w:rsidR="00B87F7B" w:rsidRPr="005738B7">
        <w:rPr>
          <w:color w:val="000000"/>
          <w:szCs w:val="24"/>
          <w:lang w:val="ro-RO"/>
        </w:rPr>
        <w:t xml:space="preserve"> și respective 1.2 </w:t>
      </w:r>
      <w:r w:rsidR="00B87F7B" w:rsidRPr="005738B7">
        <w:rPr>
          <w:color w:val="000000"/>
          <w:szCs w:val="24"/>
          <w:lang w:val="ro-RO"/>
        </w:rPr>
        <w:t>Îmbunătățirea nivelului de competențe, inclusiv prin evaluarea și certificarea competențelor dobândite în sistem non-formal și informal al tinerilor NEETs șomeri cu vârsta între 16 - 29 ani, înregistrați la Serviciul Public de Ocupare, cu rezidența în regiunile eligibile</w:t>
      </w:r>
    </w:p>
    <w:p w14:paraId="63305899" w14:textId="6D2646C6" w:rsidR="00CC257D" w:rsidRPr="005738B7" w:rsidRDefault="00F1567C" w:rsidP="00A614D1">
      <w:pPr>
        <w:numPr>
          <w:ilvl w:val="0"/>
          <w:numId w:val="12"/>
        </w:numPr>
        <w:spacing w:before="100" w:beforeAutospacing="1" w:after="100" w:afterAutospacing="1"/>
        <w:rPr>
          <w:color w:val="000000"/>
          <w:szCs w:val="24"/>
          <w:lang w:val="ro-RO"/>
        </w:rPr>
      </w:pPr>
      <w:r w:rsidRPr="005738B7">
        <w:rPr>
          <w:color w:val="000000"/>
          <w:szCs w:val="24"/>
          <w:lang w:val="ro-RO"/>
        </w:rPr>
        <w:t>Valoarea total</w:t>
      </w:r>
      <w:r w:rsidR="005B6CBF" w:rsidRPr="005738B7">
        <w:rPr>
          <w:color w:val="000000"/>
          <w:szCs w:val="24"/>
          <w:lang w:val="ro-RO"/>
        </w:rPr>
        <w:t>ă</w:t>
      </w:r>
      <w:r w:rsidRPr="005738B7">
        <w:rPr>
          <w:color w:val="000000"/>
          <w:szCs w:val="24"/>
          <w:lang w:val="ro-RO"/>
        </w:rPr>
        <w:t xml:space="preserve"> estimat</w:t>
      </w:r>
      <w:r w:rsidR="005B6CBF" w:rsidRPr="005738B7">
        <w:rPr>
          <w:color w:val="000000"/>
          <w:szCs w:val="24"/>
          <w:lang w:val="ro-RO"/>
        </w:rPr>
        <w:t>ă</w:t>
      </w:r>
      <w:r w:rsidRPr="005738B7">
        <w:rPr>
          <w:color w:val="000000"/>
          <w:szCs w:val="24"/>
          <w:lang w:val="ro-RO"/>
        </w:rPr>
        <w:t xml:space="preserve"> a ajutorului </w:t>
      </w:r>
      <w:r w:rsidRPr="005738B7">
        <w:rPr>
          <w:i/>
          <w:iCs/>
          <w:color w:val="000000"/>
          <w:szCs w:val="24"/>
          <w:lang w:val="ro-RO"/>
        </w:rPr>
        <w:t xml:space="preserve">de </w:t>
      </w:r>
      <w:r w:rsidR="002D06A7" w:rsidRPr="005738B7">
        <w:rPr>
          <w:i/>
          <w:iCs/>
          <w:color w:val="000000"/>
          <w:szCs w:val="24"/>
          <w:lang w:val="ro-RO"/>
        </w:rPr>
        <w:t>minimis</w:t>
      </w:r>
      <w:r w:rsidRPr="005738B7">
        <w:rPr>
          <w:i/>
          <w:iCs/>
          <w:color w:val="000000"/>
          <w:szCs w:val="24"/>
          <w:lang w:val="ro-RO"/>
        </w:rPr>
        <w:t xml:space="preserve"> </w:t>
      </w:r>
      <w:r w:rsidRPr="005738B7">
        <w:rPr>
          <w:color w:val="000000"/>
          <w:szCs w:val="24"/>
          <w:lang w:val="ro-RO"/>
        </w:rPr>
        <w:t xml:space="preserve">care va fi acordat </w:t>
      </w:r>
      <w:r w:rsidR="005B6CBF" w:rsidRPr="005738B7">
        <w:rPr>
          <w:color w:val="000000"/>
          <w:szCs w:val="24"/>
          <w:lang w:val="ro-RO"/>
        </w:rPr>
        <w:t>î</w:t>
      </w:r>
      <w:r w:rsidRPr="005738B7">
        <w:rPr>
          <w:color w:val="000000"/>
          <w:szCs w:val="24"/>
          <w:lang w:val="ro-RO"/>
        </w:rPr>
        <w:t xml:space="preserve">n cadrul prezentei scheme, pe </w:t>
      </w:r>
      <w:r w:rsidR="005B6CBF" w:rsidRPr="005738B7">
        <w:rPr>
          <w:color w:val="000000"/>
          <w:szCs w:val="24"/>
          <w:lang w:val="ro-RO"/>
        </w:rPr>
        <w:t>î</w:t>
      </w:r>
      <w:r w:rsidRPr="005738B7">
        <w:rPr>
          <w:color w:val="000000"/>
          <w:szCs w:val="24"/>
          <w:lang w:val="ro-RO"/>
        </w:rPr>
        <w:t>ntreaga durat</w:t>
      </w:r>
      <w:r w:rsidR="005B6CBF" w:rsidRPr="005738B7">
        <w:rPr>
          <w:color w:val="000000"/>
          <w:szCs w:val="24"/>
          <w:lang w:val="ro-RO"/>
        </w:rPr>
        <w:t>ă</w:t>
      </w:r>
      <w:r w:rsidRPr="005738B7">
        <w:rPr>
          <w:color w:val="000000"/>
          <w:szCs w:val="24"/>
          <w:lang w:val="ro-RO"/>
        </w:rPr>
        <w:t xml:space="preserve"> de aplicare a acesteia, este de </w:t>
      </w:r>
      <w:r w:rsidR="00B87F7B" w:rsidRPr="005738B7">
        <w:rPr>
          <w:bCs/>
          <w:lang w:val="ro-RO"/>
        </w:rPr>
        <w:t>92.800.</w:t>
      </w:r>
      <w:r w:rsidR="00B87F7B" w:rsidRPr="005738B7">
        <w:rPr>
          <w:color w:val="000000"/>
          <w:szCs w:val="24"/>
          <w:lang w:val="ro-RO"/>
        </w:rPr>
        <w:t>000</w:t>
      </w:r>
      <w:r w:rsidR="00EF4C3A" w:rsidRPr="005738B7">
        <w:rPr>
          <w:color w:val="000000"/>
          <w:szCs w:val="24"/>
          <w:lang w:val="ro-RO"/>
        </w:rPr>
        <w:t xml:space="preserve"> </w:t>
      </w:r>
      <w:r w:rsidR="000B5EA1" w:rsidRPr="005738B7">
        <w:rPr>
          <w:color w:val="000000"/>
          <w:szCs w:val="24"/>
          <w:lang w:val="ro-RO"/>
        </w:rPr>
        <w:t>Euro</w:t>
      </w:r>
      <w:r w:rsidR="00031EE1" w:rsidRPr="005738B7">
        <w:rPr>
          <w:color w:val="000000"/>
          <w:szCs w:val="24"/>
          <w:lang w:val="ro-RO"/>
        </w:rPr>
        <w:t xml:space="preserve">, echivalent în lei, din care </w:t>
      </w:r>
      <w:r w:rsidR="00B87F7B" w:rsidRPr="005738B7">
        <w:rPr>
          <w:color w:val="000000"/>
          <w:szCs w:val="24"/>
          <w:lang w:val="ro-RO"/>
        </w:rPr>
        <w:t>85.376.000</w:t>
      </w:r>
      <w:r w:rsidR="00031EE1" w:rsidRPr="005738B7">
        <w:rPr>
          <w:color w:val="000000"/>
          <w:szCs w:val="24"/>
          <w:lang w:val="ro-RO"/>
        </w:rPr>
        <w:t xml:space="preserve"> euro </w:t>
      </w:r>
      <w:r w:rsidR="00B87F7B" w:rsidRPr="005738B7">
        <w:rPr>
          <w:color w:val="000000"/>
          <w:szCs w:val="24"/>
          <w:lang w:val="ro-RO"/>
        </w:rPr>
        <w:t>contribuție</w:t>
      </w:r>
      <w:r w:rsidR="00031EE1" w:rsidRPr="005738B7">
        <w:rPr>
          <w:color w:val="000000"/>
          <w:szCs w:val="24"/>
          <w:lang w:val="ro-RO"/>
        </w:rPr>
        <w:t xml:space="preserve"> UE</w:t>
      </w:r>
      <w:r w:rsidR="00B87F7B" w:rsidRPr="005738B7">
        <w:rPr>
          <w:color w:val="000000"/>
          <w:szCs w:val="24"/>
          <w:lang w:val="ro-RO"/>
        </w:rPr>
        <w:t xml:space="preserve"> (</w:t>
      </w:r>
      <w:r w:rsidR="00D461FA" w:rsidRPr="005738B7">
        <w:rPr>
          <w:color w:val="000000"/>
          <w:szCs w:val="24"/>
          <w:lang w:val="ro-RO"/>
        </w:rPr>
        <w:t>fondul Social European</w:t>
      </w:r>
      <w:r w:rsidR="00B87F7B" w:rsidRPr="005738B7">
        <w:rPr>
          <w:color w:val="000000"/>
          <w:szCs w:val="24"/>
          <w:lang w:val="ro-RO"/>
        </w:rPr>
        <w:t xml:space="preserve"> +</w:t>
      </w:r>
      <w:r w:rsidR="00D461FA" w:rsidRPr="005738B7">
        <w:rPr>
          <w:color w:val="000000"/>
          <w:szCs w:val="24"/>
          <w:lang w:val="ro-RO"/>
        </w:rPr>
        <w:t xml:space="preserve">Inițiativa Locuri de Muncă pentru Tineri) </w:t>
      </w:r>
      <w:r w:rsidR="00031EE1" w:rsidRPr="005738B7">
        <w:rPr>
          <w:color w:val="000000"/>
          <w:szCs w:val="24"/>
          <w:lang w:val="ro-RO"/>
        </w:rPr>
        <w:t xml:space="preserve"> </w:t>
      </w:r>
      <w:r w:rsidR="00D461FA" w:rsidRPr="005738B7">
        <w:rPr>
          <w:color w:val="000000"/>
          <w:szCs w:val="24"/>
          <w:lang w:val="ro-RO"/>
        </w:rPr>
        <w:t>și</w:t>
      </w:r>
      <w:r w:rsidR="00031EE1" w:rsidRPr="005738B7">
        <w:rPr>
          <w:color w:val="000000"/>
          <w:szCs w:val="24"/>
          <w:lang w:val="ro-RO"/>
        </w:rPr>
        <w:t xml:space="preserve"> </w:t>
      </w:r>
      <w:r w:rsidR="00D461FA" w:rsidRPr="005738B7">
        <w:rPr>
          <w:color w:val="000000"/>
          <w:szCs w:val="24"/>
          <w:lang w:val="ro-RO"/>
        </w:rPr>
        <w:t>7.424.000</w:t>
      </w:r>
      <w:r w:rsidR="00031EE1" w:rsidRPr="005738B7">
        <w:rPr>
          <w:color w:val="000000"/>
          <w:szCs w:val="24"/>
          <w:lang w:val="ro-RO"/>
        </w:rPr>
        <w:t xml:space="preserve"> euro </w:t>
      </w:r>
      <w:r w:rsidR="00D461FA" w:rsidRPr="005738B7">
        <w:rPr>
          <w:color w:val="000000"/>
          <w:szCs w:val="24"/>
          <w:lang w:val="ro-RO"/>
        </w:rPr>
        <w:t>contribuția</w:t>
      </w:r>
      <w:r w:rsidR="00031EE1" w:rsidRPr="005738B7">
        <w:rPr>
          <w:color w:val="000000"/>
          <w:szCs w:val="24"/>
          <w:lang w:val="ro-RO"/>
        </w:rPr>
        <w:t xml:space="preserve"> </w:t>
      </w:r>
      <w:r w:rsidR="00D461FA" w:rsidRPr="005738B7">
        <w:rPr>
          <w:color w:val="000000"/>
          <w:szCs w:val="24"/>
          <w:lang w:val="ro-RO"/>
        </w:rPr>
        <w:t>națională</w:t>
      </w:r>
      <w:r w:rsidR="00031EE1" w:rsidRPr="005738B7">
        <w:rPr>
          <w:color w:val="000000"/>
          <w:szCs w:val="24"/>
          <w:lang w:val="ro-RO"/>
        </w:rPr>
        <w:t>.</w:t>
      </w:r>
    </w:p>
    <w:p w14:paraId="50C3D872" w14:textId="703EFF46" w:rsidR="00F1567C" w:rsidRPr="005738B7" w:rsidRDefault="00F1567C" w:rsidP="008D7919">
      <w:pPr>
        <w:spacing w:before="100" w:beforeAutospacing="1" w:after="100" w:afterAutospacing="1"/>
        <w:rPr>
          <w:b/>
          <w:bCs/>
          <w:color w:val="000000"/>
          <w:szCs w:val="24"/>
          <w:lang w:val="ro-RO"/>
        </w:rPr>
      </w:pPr>
      <w:r w:rsidRPr="005738B7">
        <w:rPr>
          <w:b/>
          <w:bCs/>
          <w:color w:val="000000"/>
          <w:szCs w:val="24"/>
          <w:lang w:val="ro-RO"/>
        </w:rPr>
        <w:t xml:space="preserve">Art. </w:t>
      </w:r>
      <w:r w:rsidR="004E5C67" w:rsidRPr="005738B7">
        <w:rPr>
          <w:b/>
          <w:bCs/>
          <w:color w:val="000000"/>
          <w:szCs w:val="24"/>
          <w:lang w:val="ro-RO"/>
        </w:rPr>
        <w:t>17</w:t>
      </w:r>
    </w:p>
    <w:p w14:paraId="045378B7" w14:textId="27F73F35" w:rsidR="00F1567C" w:rsidRPr="005738B7" w:rsidRDefault="00F1567C" w:rsidP="008D7919">
      <w:pPr>
        <w:spacing w:before="100" w:beforeAutospacing="1" w:after="100" w:afterAutospacing="1"/>
        <w:rPr>
          <w:color w:val="000000"/>
          <w:szCs w:val="24"/>
          <w:lang w:val="ro-RO"/>
        </w:rPr>
      </w:pPr>
      <w:r w:rsidRPr="005738B7">
        <w:rPr>
          <w:color w:val="000000"/>
          <w:szCs w:val="24"/>
          <w:lang w:val="ro-RO"/>
        </w:rPr>
        <w:t>Num</w:t>
      </w:r>
      <w:r w:rsidR="005B6CBF" w:rsidRPr="005738B7">
        <w:rPr>
          <w:color w:val="000000"/>
          <w:szCs w:val="24"/>
          <w:lang w:val="ro-RO"/>
        </w:rPr>
        <w:t>ă</w:t>
      </w:r>
      <w:r w:rsidRPr="005738B7">
        <w:rPr>
          <w:color w:val="000000"/>
          <w:szCs w:val="24"/>
          <w:lang w:val="ro-RO"/>
        </w:rPr>
        <w:t>rul</w:t>
      </w:r>
      <w:r w:rsidR="00F0735F" w:rsidRPr="005738B7">
        <w:rPr>
          <w:color w:val="000000"/>
          <w:szCs w:val="24"/>
          <w:lang w:val="ro-RO"/>
        </w:rPr>
        <w:t xml:space="preserve"> </w:t>
      </w:r>
      <w:r w:rsidRPr="005738B7">
        <w:rPr>
          <w:color w:val="000000"/>
          <w:szCs w:val="24"/>
          <w:lang w:val="ro-RO"/>
        </w:rPr>
        <w:t xml:space="preserve">estimat de beneficiari de ajutor </w:t>
      </w:r>
      <w:r w:rsidRPr="005738B7">
        <w:rPr>
          <w:i/>
          <w:iCs/>
          <w:color w:val="000000"/>
          <w:szCs w:val="24"/>
          <w:lang w:val="ro-RO"/>
        </w:rPr>
        <w:t xml:space="preserve">de </w:t>
      </w:r>
      <w:r w:rsidR="002D06A7" w:rsidRPr="005738B7">
        <w:rPr>
          <w:i/>
          <w:iCs/>
          <w:color w:val="000000"/>
          <w:szCs w:val="24"/>
          <w:lang w:val="ro-RO"/>
        </w:rPr>
        <w:t>minimis</w:t>
      </w:r>
      <w:r w:rsidRPr="005738B7">
        <w:rPr>
          <w:i/>
          <w:iCs/>
          <w:color w:val="000000"/>
          <w:szCs w:val="24"/>
          <w:lang w:val="ro-RO"/>
        </w:rPr>
        <w:t xml:space="preserve"> </w:t>
      </w:r>
      <w:r w:rsidR="005B6CBF" w:rsidRPr="005738B7">
        <w:rPr>
          <w:color w:val="000000"/>
          <w:szCs w:val="24"/>
          <w:lang w:val="ro-RO"/>
        </w:rPr>
        <w:t>î</w:t>
      </w:r>
      <w:r w:rsidRPr="005738B7">
        <w:rPr>
          <w:color w:val="000000"/>
          <w:szCs w:val="24"/>
          <w:lang w:val="ro-RO"/>
        </w:rPr>
        <w:t xml:space="preserve">n cadrul prezentei scheme este de </w:t>
      </w:r>
      <w:r w:rsidR="00D461FA" w:rsidRPr="005738B7">
        <w:rPr>
          <w:color w:val="000000"/>
          <w:spacing w:val="-1"/>
          <w:szCs w:val="24"/>
          <w:lang w:val="ro-RO"/>
        </w:rPr>
        <w:t>3.712</w:t>
      </w:r>
      <w:r w:rsidR="00DE51AB" w:rsidRPr="005738B7">
        <w:rPr>
          <w:color w:val="000000"/>
          <w:spacing w:val="-1"/>
          <w:szCs w:val="24"/>
          <w:lang w:val="ro-RO"/>
        </w:rPr>
        <w:t xml:space="preserve"> </w:t>
      </w:r>
      <w:r w:rsidR="009D685E" w:rsidRPr="005738B7">
        <w:rPr>
          <w:color w:val="000000"/>
          <w:spacing w:val="-1"/>
          <w:szCs w:val="24"/>
          <w:lang w:val="ro-RO"/>
        </w:rPr>
        <w:lastRenderedPageBreak/>
        <w:t>de</w:t>
      </w:r>
      <w:r w:rsidR="009D685E" w:rsidRPr="005738B7">
        <w:rPr>
          <w:color w:val="000000"/>
          <w:spacing w:val="20"/>
          <w:szCs w:val="24"/>
          <w:lang w:val="ro-RO"/>
        </w:rPr>
        <w:t xml:space="preserve"> </w:t>
      </w:r>
      <w:r w:rsidR="005B6CBF" w:rsidRPr="005738B7">
        <w:rPr>
          <w:bCs/>
          <w:color w:val="000000"/>
          <w:szCs w:val="24"/>
          <w:lang w:val="ro-RO"/>
        </w:rPr>
        <w:t>î</w:t>
      </w:r>
      <w:r w:rsidRPr="005738B7">
        <w:rPr>
          <w:bCs/>
          <w:color w:val="000000"/>
          <w:szCs w:val="24"/>
          <w:lang w:val="ro-RO"/>
        </w:rPr>
        <w:t>ntreprinderi</w:t>
      </w:r>
      <w:r w:rsidR="007D15AF" w:rsidRPr="005738B7">
        <w:rPr>
          <w:bCs/>
          <w:color w:val="000000"/>
          <w:szCs w:val="24"/>
          <w:lang w:val="ro-RO"/>
        </w:rPr>
        <w:t>.</w:t>
      </w:r>
    </w:p>
    <w:p w14:paraId="114ABC28" w14:textId="77777777" w:rsidR="00290185" w:rsidRPr="005738B7" w:rsidRDefault="00290185" w:rsidP="008D7919">
      <w:pPr>
        <w:pStyle w:val="Titlu1"/>
        <w:spacing w:before="100" w:beforeAutospacing="1" w:after="100" w:afterAutospacing="1"/>
        <w:rPr>
          <w:rFonts w:ascii="Calibri" w:hAnsi="Calibri"/>
          <w:color w:val="000000"/>
          <w:spacing w:val="29"/>
          <w:w w:val="99"/>
          <w:lang w:val="ro-RO"/>
        </w:rPr>
      </w:pPr>
      <w:r w:rsidRPr="005738B7">
        <w:rPr>
          <w:rFonts w:ascii="Calibri" w:hAnsi="Calibri"/>
          <w:color w:val="000000"/>
          <w:lang w:val="ro-RO"/>
        </w:rPr>
        <w:t>Efecte</w:t>
      </w:r>
      <w:r w:rsidRPr="005738B7">
        <w:rPr>
          <w:rFonts w:ascii="Calibri" w:hAnsi="Calibri"/>
          <w:color w:val="000000"/>
          <w:spacing w:val="-9"/>
          <w:lang w:val="ro-RO"/>
        </w:rPr>
        <w:t xml:space="preserve"> </w:t>
      </w:r>
      <w:r w:rsidR="005B6CBF" w:rsidRPr="005738B7">
        <w:rPr>
          <w:rFonts w:ascii="Calibri" w:hAnsi="Calibri"/>
          <w:color w:val="000000"/>
          <w:lang w:val="ro-RO"/>
        </w:rPr>
        <w:t>ș</w:t>
      </w:r>
      <w:r w:rsidRPr="005738B7">
        <w:rPr>
          <w:rFonts w:ascii="Calibri" w:hAnsi="Calibri"/>
          <w:color w:val="000000"/>
          <w:lang w:val="ro-RO"/>
        </w:rPr>
        <w:t>i</w:t>
      </w:r>
      <w:r w:rsidRPr="005738B7">
        <w:rPr>
          <w:rFonts w:ascii="Calibri" w:hAnsi="Calibri"/>
          <w:color w:val="000000"/>
          <w:spacing w:val="-8"/>
          <w:lang w:val="ro-RO"/>
        </w:rPr>
        <w:t xml:space="preserve"> </w:t>
      </w:r>
      <w:r w:rsidRPr="005738B7">
        <w:rPr>
          <w:rFonts w:ascii="Calibri" w:hAnsi="Calibri"/>
          <w:color w:val="000000"/>
          <w:lang w:val="ro-RO"/>
        </w:rPr>
        <w:t>beneficii</w:t>
      </w:r>
      <w:r w:rsidRPr="005738B7">
        <w:rPr>
          <w:rFonts w:ascii="Calibri" w:hAnsi="Calibri"/>
          <w:color w:val="000000"/>
          <w:spacing w:val="29"/>
          <w:w w:val="99"/>
          <w:lang w:val="ro-RO"/>
        </w:rPr>
        <w:t xml:space="preserve"> </w:t>
      </w:r>
    </w:p>
    <w:p w14:paraId="7B20FC6E" w14:textId="4F518E16" w:rsidR="00031038" w:rsidRPr="005738B7" w:rsidRDefault="007C763A" w:rsidP="008D7919">
      <w:pPr>
        <w:spacing w:before="100" w:beforeAutospacing="1" w:after="100" w:afterAutospacing="1"/>
        <w:rPr>
          <w:b/>
          <w:bCs/>
          <w:color w:val="000000"/>
          <w:spacing w:val="-2"/>
          <w:szCs w:val="24"/>
          <w:lang w:val="ro-RO"/>
        </w:rPr>
      </w:pPr>
      <w:r w:rsidRPr="005738B7">
        <w:rPr>
          <w:b/>
          <w:bCs/>
          <w:color w:val="000000"/>
          <w:spacing w:val="-2"/>
          <w:szCs w:val="24"/>
          <w:lang w:val="ro-RO"/>
        </w:rPr>
        <w:t xml:space="preserve">Art. </w:t>
      </w:r>
      <w:r w:rsidR="00183671" w:rsidRPr="005738B7">
        <w:rPr>
          <w:b/>
          <w:bCs/>
          <w:color w:val="000000"/>
          <w:spacing w:val="-2"/>
          <w:szCs w:val="24"/>
          <w:lang w:val="ro-RO"/>
        </w:rPr>
        <w:t>18</w:t>
      </w:r>
    </w:p>
    <w:p w14:paraId="3B81071D" w14:textId="77777777" w:rsidR="00031038" w:rsidRPr="005738B7" w:rsidRDefault="00031038" w:rsidP="008D7919">
      <w:pPr>
        <w:spacing w:before="100" w:beforeAutospacing="1" w:after="100" w:afterAutospacing="1"/>
        <w:rPr>
          <w:color w:val="000000"/>
          <w:spacing w:val="-2"/>
          <w:szCs w:val="24"/>
          <w:lang w:val="ro-RO"/>
        </w:rPr>
      </w:pPr>
      <w:r w:rsidRPr="005738B7">
        <w:rPr>
          <w:color w:val="000000"/>
          <w:spacing w:val="-2"/>
          <w:szCs w:val="24"/>
          <w:lang w:val="ro-RO"/>
        </w:rPr>
        <w:t>Prin aplicarea prezentei scheme se vizeaz</w:t>
      </w:r>
      <w:r w:rsidR="005B6CBF" w:rsidRPr="005738B7">
        <w:rPr>
          <w:color w:val="000000"/>
          <w:spacing w:val="-2"/>
          <w:szCs w:val="24"/>
          <w:lang w:val="ro-RO"/>
        </w:rPr>
        <w:t>ă</w:t>
      </w:r>
      <w:r w:rsidRPr="005738B7">
        <w:rPr>
          <w:color w:val="000000"/>
          <w:spacing w:val="-2"/>
          <w:szCs w:val="24"/>
          <w:lang w:val="ro-RO"/>
        </w:rPr>
        <w:t xml:space="preserve"> ob</w:t>
      </w:r>
      <w:r w:rsidR="005B6CBF" w:rsidRPr="005738B7">
        <w:rPr>
          <w:color w:val="000000"/>
          <w:spacing w:val="-2"/>
          <w:szCs w:val="24"/>
          <w:lang w:val="ro-RO"/>
        </w:rPr>
        <w:t>ț</w:t>
      </w:r>
      <w:r w:rsidRPr="005738B7">
        <w:rPr>
          <w:color w:val="000000"/>
          <w:spacing w:val="-2"/>
          <w:szCs w:val="24"/>
          <w:lang w:val="ro-RO"/>
        </w:rPr>
        <w:t>inerea urm</w:t>
      </w:r>
      <w:r w:rsidR="005B6CBF" w:rsidRPr="005738B7">
        <w:rPr>
          <w:color w:val="000000"/>
          <w:spacing w:val="-2"/>
          <w:szCs w:val="24"/>
          <w:lang w:val="ro-RO"/>
        </w:rPr>
        <w:t>ă</w:t>
      </w:r>
      <w:r w:rsidRPr="005738B7">
        <w:rPr>
          <w:color w:val="000000"/>
          <w:spacing w:val="-2"/>
          <w:szCs w:val="24"/>
          <w:lang w:val="ro-RO"/>
        </w:rPr>
        <w:t xml:space="preserve">toarelor efecte </w:t>
      </w:r>
      <w:r w:rsidR="005B6CBF" w:rsidRPr="005738B7">
        <w:rPr>
          <w:color w:val="000000"/>
          <w:spacing w:val="-2"/>
          <w:szCs w:val="24"/>
          <w:lang w:val="ro-RO"/>
        </w:rPr>
        <w:t>ș</w:t>
      </w:r>
      <w:r w:rsidR="00DA6794" w:rsidRPr="005738B7">
        <w:rPr>
          <w:color w:val="000000"/>
          <w:spacing w:val="-2"/>
          <w:szCs w:val="24"/>
          <w:lang w:val="ro-RO"/>
        </w:rPr>
        <w:t xml:space="preserve">i </w:t>
      </w:r>
      <w:r w:rsidRPr="005738B7">
        <w:rPr>
          <w:color w:val="000000"/>
          <w:spacing w:val="-2"/>
          <w:szCs w:val="24"/>
          <w:lang w:val="ro-RO"/>
        </w:rPr>
        <w:t>beneficii:</w:t>
      </w:r>
    </w:p>
    <w:p w14:paraId="24E4C470" w14:textId="007190A8" w:rsidR="00350F66" w:rsidRPr="005738B7" w:rsidRDefault="002A2D1A" w:rsidP="00350F66">
      <w:pPr>
        <w:pStyle w:val="Line"/>
        <w:rPr>
          <w:rFonts w:cs="Times New Roman"/>
          <w:color w:val="000000"/>
          <w:lang w:val="ro-RO"/>
        </w:rPr>
      </w:pPr>
      <w:r w:rsidRPr="005738B7">
        <w:rPr>
          <w:rFonts w:cs="Times New Roman"/>
          <w:color w:val="000000"/>
          <w:lang w:val="ro-RO"/>
        </w:rPr>
        <w:t>sus</w:t>
      </w:r>
      <w:r w:rsidR="005B6CBF" w:rsidRPr="005738B7">
        <w:rPr>
          <w:rFonts w:cs="Times New Roman"/>
          <w:color w:val="000000"/>
          <w:lang w:val="ro-RO"/>
        </w:rPr>
        <w:t>ț</w:t>
      </w:r>
      <w:r w:rsidRPr="005738B7">
        <w:rPr>
          <w:rFonts w:cs="Times New Roman"/>
          <w:color w:val="000000"/>
          <w:lang w:val="ro-RO"/>
        </w:rPr>
        <w:t xml:space="preserve">inerea antreprenoriatului </w:t>
      </w:r>
      <w:r w:rsidR="00D461FA" w:rsidRPr="005738B7">
        <w:rPr>
          <w:rFonts w:cs="Times New Roman"/>
          <w:color w:val="000000"/>
          <w:lang w:val="ro-RO"/>
        </w:rPr>
        <w:t>pentru tineri NEETs șomeri, cu accent pe cei din mediul rural și pe cei aparținând minorității roma, cu vârsta între 16-29 ani, cu domiciliul sau reședința într-una din regiunile de dezvoltare eligibile (Sud-Vest Oltenia, Sud-Est sau Sud Muntenia),înregistrați și profilați în prealabil de către Serviciul public de ocupare – SPO (ANOFM prin unitățile cu personalitate juridică din subordinea sa aflate în regiunile de dezvoltare eligibile),</w:t>
      </w:r>
      <w:r w:rsidR="00350F66" w:rsidRPr="005738B7">
        <w:rPr>
          <w:rFonts w:cs="Times New Roman"/>
          <w:color w:val="000000"/>
          <w:lang w:val="ro-RO"/>
        </w:rPr>
        <w:t xml:space="preserve"> inclusiv a ocupării pe cont-propriu, în vederea creării de noi locuri de muncă, prin acordarea de micro-granturi (înființarea de start-up-uri).</w:t>
      </w:r>
    </w:p>
    <w:p w14:paraId="32AA0D41" w14:textId="499943F7" w:rsidR="00B20977" w:rsidRPr="005738B7" w:rsidRDefault="00B20977" w:rsidP="00350F66">
      <w:pPr>
        <w:spacing w:before="100" w:beforeAutospacing="1" w:after="100" w:afterAutospacing="1"/>
        <w:rPr>
          <w:color w:val="000000"/>
          <w:szCs w:val="24"/>
          <w:lang w:val="ro-RO"/>
        </w:rPr>
      </w:pPr>
    </w:p>
    <w:p w14:paraId="40CB3B79" w14:textId="77777777" w:rsidR="00E257C4" w:rsidRPr="005738B7" w:rsidRDefault="00290185" w:rsidP="008D7919">
      <w:pPr>
        <w:pStyle w:val="Titlu1"/>
        <w:spacing w:before="100" w:beforeAutospacing="1" w:after="100" w:afterAutospacing="1"/>
        <w:rPr>
          <w:rFonts w:ascii="Calibri" w:hAnsi="Calibri"/>
          <w:b w:val="0"/>
          <w:bCs w:val="0"/>
          <w:color w:val="000000"/>
          <w:lang w:val="ro-RO"/>
        </w:rPr>
      </w:pPr>
      <w:r w:rsidRPr="005738B7">
        <w:rPr>
          <w:rFonts w:ascii="Calibri" w:hAnsi="Calibri"/>
          <w:color w:val="000000"/>
          <w:lang w:val="ro-RO"/>
        </w:rPr>
        <w:t>Reguli</w:t>
      </w:r>
      <w:r w:rsidRPr="005738B7">
        <w:rPr>
          <w:rFonts w:ascii="Calibri" w:hAnsi="Calibri"/>
          <w:color w:val="000000"/>
          <w:spacing w:val="-15"/>
          <w:lang w:val="ro-RO"/>
        </w:rPr>
        <w:t xml:space="preserve"> </w:t>
      </w:r>
      <w:r w:rsidRPr="005738B7">
        <w:rPr>
          <w:rFonts w:ascii="Calibri" w:hAnsi="Calibri"/>
          <w:color w:val="000000"/>
          <w:lang w:val="ro-RO"/>
        </w:rPr>
        <w:t>privind</w:t>
      </w:r>
      <w:r w:rsidRPr="005738B7">
        <w:rPr>
          <w:rFonts w:ascii="Calibri" w:hAnsi="Calibri"/>
          <w:color w:val="000000"/>
          <w:spacing w:val="-14"/>
          <w:lang w:val="ro-RO"/>
        </w:rPr>
        <w:t xml:space="preserve"> </w:t>
      </w:r>
      <w:r w:rsidR="00F04FBD" w:rsidRPr="005738B7">
        <w:rPr>
          <w:rFonts w:ascii="Calibri" w:hAnsi="Calibri"/>
          <w:color w:val="000000"/>
          <w:lang w:val="ro-RO"/>
        </w:rPr>
        <w:t>transparen</w:t>
      </w:r>
      <w:r w:rsidR="005B6CBF" w:rsidRPr="005738B7">
        <w:rPr>
          <w:rFonts w:ascii="Calibri" w:hAnsi="Calibri"/>
          <w:color w:val="000000"/>
          <w:lang w:val="ro-RO"/>
        </w:rPr>
        <w:t>ț</w:t>
      </w:r>
      <w:r w:rsidR="00F04FBD" w:rsidRPr="005738B7">
        <w:rPr>
          <w:rFonts w:ascii="Calibri" w:hAnsi="Calibri"/>
          <w:color w:val="000000"/>
          <w:lang w:val="ro-RO"/>
        </w:rPr>
        <w:t>a</w:t>
      </w:r>
    </w:p>
    <w:p w14:paraId="4FB56806" w14:textId="51DFFF6E" w:rsidR="00031038" w:rsidRPr="005738B7" w:rsidRDefault="00290185" w:rsidP="008D7919">
      <w:pPr>
        <w:spacing w:before="100" w:beforeAutospacing="1" w:after="100" w:afterAutospacing="1"/>
        <w:rPr>
          <w:b/>
          <w:bCs/>
          <w:color w:val="000000"/>
          <w:szCs w:val="24"/>
          <w:lang w:val="ro-RO"/>
        </w:rPr>
      </w:pPr>
      <w:r w:rsidRPr="005738B7">
        <w:rPr>
          <w:color w:val="000000"/>
          <w:spacing w:val="25"/>
          <w:w w:val="99"/>
          <w:szCs w:val="24"/>
          <w:lang w:val="ro-RO"/>
        </w:rPr>
        <w:t xml:space="preserve"> </w:t>
      </w:r>
      <w:r w:rsidR="002A633F" w:rsidRPr="005738B7">
        <w:rPr>
          <w:b/>
          <w:bCs/>
          <w:color w:val="000000"/>
          <w:szCs w:val="24"/>
          <w:lang w:val="ro-RO"/>
        </w:rPr>
        <w:t xml:space="preserve">Art. </w:t>
      </w:r>
      <w:r w:rsidR="00183671" w:rsidRPr="005738B7">
        <w:rPr>
          <w:b/>
          <w:bCs/>
          <w:color w:val="000000"/>
          <w:szCs w:val="24"/>
          <w:lang w:val="ro-RO"/>
        </w:rPr>
        <w:t>19</w:t>
      </w:r>
    </w:p>
    <w:p w14:paraId="56D70FEC" w14:textId="77777777" w:rsidR="00AF5740" w:rsidRPr="005738B7" w:rsidRDefault="00AF5740" w:rsidP="0049636E">
      <w:pPr>
        <w:pStyle w:val="ListHeading"/>
        <w:rPr>
          <w:lang w:val="ro-RO"/>
        </w:rPr>
      </w:pPr>
      <w:r w:rsidRPr="005738B7">
        <w:rPr>
          <w:iCs/>
          <w:lang w:val="ro-RO"/>
        </w:rPr>
        <w:t xml:space="preserve">(1) Furnizorul/administratorul schemei de </w:t>
      </w:r>
      <w:r w:rsidRPr="005738B7">
        <w:rPr>
          <w:i/>
          <w:iCs/>
          <w:lang w:val="ro-RO"/>
        </w:rPr>
        <w:t>minimis</w:t>
      </w:r>
      <w:r w:rsidRPr="005738B7">
        <w:rPr>
          <w:iCs/>
          <w:lang w:val="ro-RO"/>
        </w:rPr>
        <w:t xml:space="preserve"> </w:t>
      </w:r>
      <w:r w:rsidRPr="005738B7">
        <w:rPr>
          <w:lang w:val="ro-RO"/>
        </w:rPr>
        <w:t xml:space="preserve">va informa în scris beneficiarii ajutorului </w:t>
      </w:r>
      <w:r w:rsidRPr="005738B7">
        <w:rPr>
          <w:i/>
          <w:lang w:val="ro-RO"/>
        </w:rPr>
        <w:t>de minimis</w:t>
      </w:r>
      <w:r w:rsidRPr="005738B7">
        <w:rPr>
          <w:lang w:val="ro-RO"/>
        </w:rPr>
        <w:t xml:space="preserve"> cu privire la cuantumul ajutorului acordat în baza prezentei scheme și caracterul </w:t>
      </w:r>
      <w:r w:rsidRPr="005738B7">
        <w:rPr>
          <w:i/>
          <w:lang w:val="ro-RO"/>
        </w:rPr>
        <w:t>de minimis</w:t>
      </w:r>
      <w:r w:rsidRPr="005738B7">
        <w:rPr>
          <w:lang w:val="ro-RO"/>
        </w:rPr>
        <w:t xml:space="preserve"> al acestuia, cu menționarea reglementărilor aplicabile.</w:t>
      </w:r>
    </w:p>
    <w:p w14:paraId="36BC831E" w14:textId="77777777" w:rsidR="00AF5740" w:rsidRPr="005738B7" w:rsidRDefault="00AF5740" w:rsidP="00AF5740">
      <w:pPr>
        <w:pStyle w:val="ListHeading"/>
        <w:rPr>
          <w:lang w:val="ro-RO"/>
        </w:rPr>
      </w:pPr>
      <w:r w:rsidRPr="005738B7">
        <w:rPr>
          <w:lang w:val="ro-RO"/>
        </w:rPr>
        <w:t xml:space="preserve">(2) Schema de ajutor de </w:t>
      </w:r>
      <w:r w:rsidRPr="005738B7">
        <w:rPr>
          <w:i/>
          <w:lang w:val="ro-RO"/>
        </w:rPr>
        <w:t>minimis</w:t>
      </w:r>
      <w:r w:rsidRPr="005738B7">
        <w:rPr>
          <w:lang w:val="ro-RO"/>
        </w:rPr>
        <w:t xml:space="preserve"> va fi publicată integral pe pagina de internet a Ministerului Fondurilor Europene – AM POCU, la adresa </w:t>
      </w:r>
      <w:hyperlink r:id="rId8" w:history="1">
        <w:r w:rsidRPr="005738B7">
          <w:rPr>
            <w:rStyle w:val="Hyperlink"/>
            <w:rFonts w:cs="Calibri"/>
            <w:i/>
            <w:lang w:val="ro-RO"/>
          </w:rPr>
          <w:t>http://mfe.gov.ro</w:t>
        </w:r>
      </w:hyperlink>
      <w:r w:rsidRPr="005738B7">
        <w:rPr>
          <w:lang w:val="ro-RO"/>
        </w:rPr>
        <w:t>.</w:t>
      </w:r>
    </w:p>
    <w:p w14:paraId="3C441A15" w14:textId="4BBD9A28" w:rsidR="00290185" w:rsidRPr="005738B7" w:rsidRDefault="00290185" w:rsidP="008D7919">
      <w:pPr>
        <w:pStyle w:val="Titlu1"/>
        <w:spacing w:before="100" w:beforeAutospacing="1" w:after="100" w:afterAutospacing="1"/>
        <w:rPr>
          <w:rFonts w:ascii="Calibri" w:hAnsi="Calibri" w:cs="Arial"/>
          <w:b w:val="0"/>
          <w:bCs w:val="0"/>
          <w:color w:val="000000"/>
          <w:lang w:val="ro-RO"/>
        </w:rPr>
      </w:pPr>
      <w:r w:rsidRPr="005738B7">
        <w:rPr>
          <w:rFonts w:ascii="Calibri" w:hAnsi="Calibri"/>
          <w:color w:val="000000"/>
          <w:lang w:val="ro-RO"/>
        </w:rPr>
        <w:t>Reguli</w:t>
      </w:r>
      <w:r w:rsidRPr="005738B7">
        <w:rPr>
          <w:rFonts w:ascii="Calibri" w:hAnsi="Calibri"/>
          <w:color w:val="000000"/>
          <w:spacing w:val="-9"/>
          <w:lang w:val="ro-RO"/>
        </w:rPr>
        <w:t xml:space="preserve"> </w:t>
      </w:r>
      <w:r w:rsidRPr="005738B7">
        <w:rPr>
          <w:rFonts w:ascii="Calibri" w:hAnsi="Calibri"/>
          <w:color w:val="000000"/>
          <w:lang w:val="ro-RO"/>
        </w:rPr>
        <w:t>privind</w:t>
      </w:r>
      <w:r w:rsidRPr="005738B7">
        <w:rPr>
          <w:rFonts w:ascii="Calibri" w:hAnsi="Calibri"/>
          <w:color w:val="000000"/>
          <w:spacing w:val="-10"/>
          <w:lang w:val="ro-RO"/>
        </w:rPr>
        <w:t xml:space="preserve"> </w:t>
      </w:r>
      <w:r w:rsidRPr="005738B7">
        <w:rPr>
          <w:rFonts w:ascii="Calibri" w:hAnsi="Calibri"/>
          <w:color w:val="000000"/>
          <w:lang w:val="ro-RO"/>
        </w:rPr>
        <w:t>raportarea</w:t>
      </w:r>
      <w:r w:rsidR="00230C9B" w:rsidRPr="005738B7">
        <w:rPr>
          <w:rFonts w:ascii="Calibri" w:hAnsi="Calibri"/>
          <w:color w:val="000000"/>
          <w:lang w:val="ro-RO"/>
        </w:rPr>
        <w:t>, recuperarea</w:t>
      </w:r>
      <w:r w:rsidRPr="005738B7">
        <w:rPr>
          <w:rFonts w:ascii="Calibri" w:hAnsi="Calibri"/>
          <w:color w:val="000000"/>
          <w:spacing w:val="-10"/>
          <w:lang w:val="ro-RO"/>
        </w:rPr>
        <w:t xml:space="preserve"> </w:t>
      </w:r>
      <w:r w:rsidR="005B6CBF" w:rsidRPr="005738B7">
        <w:rPr>
          <w:rFonts w:ascii="Calibri" w:hAnsi="Calibri"/>
          <w:color w:val="000000"/>
          <w:lang w:val="ro-RO"/>
        </w:rPr>
        <w:t>ș</w:t>
      </w:r>
      <w:r w:rsidRPr="005738B7">
        <w:rPr>
          <w:rFonts w:ascii="Calibri" w:hAnsi="Calibri"/>
          <w:color w:val="000000"/>
          <w:lang w:val="ro-RO"/>
        </w:rPr>
        <w:t>i</w:t>
      </w:r>
      <w:r w:rsidRPr="005738B7">
        <w:rPr>
          <w:rFonts w:ascii="Calibri" w:hAnsi="Calibri"/>
          <w:color w:val="000000"/>
          <w:spacing w:val="-9"/>
          <w:lang w:val="ro-RO"/>
        </w:rPr>
        <w:t xml:space="preserve"> </w:t>
      </w:r>
      <w:r w:rsidRPr="005738B7">
        <w:rPr>
          <w:rFonts w:ascii="Calibri" w:hAnsi="Calibri"/>
          <w:color w:val="000000"/>
          <w:lang w:val="ro-RO"/>
        </w:rPr>
        <w:t>monitorizarea</w:t>
      </w:r>
      <w:r w:rsidRPr="005738B7">
        <w:rPr>
          <w:rFonts w:ascii="Calibri" w:hAnsi="Calibri"/>
          <w:color w:val="000000"/>
          <w:spacing w:val="-11"/>
          <w:lang w:val="ro-RO"/>
        </w:rPr>
        <w:t xml:space="preserve"> </w:t>
      </w:r>
      <w:r w:rsidRPr="005738B7">
        <w:rPr>
          <w:rFonts w:ascii="Calibri" w:hAnsi="Calibri"/>
          <w:color w:val="000000"/>
          <w:lang w:val="ro-RO"/>
        </w:rPr>
        <w:t>ajutorului</w:t>
      </w:r>
      <w:r w:rsidRPr="005738B7">
        <w:rPr>
          <w:rFonts w:ascii="Calibri" w:hAnsi="Calibri"/>
          <w:color w:val="000000"/>
          <w:spacing w:val="-8"/>
          <w:lang w:val="ro-RO"/>
        </w:rPr>
        <w:t xml:space="preserve"> </w:t>
      </w:r>
      <w:r w:rsidRPr="005738B7">
        <w:rPr>
          <w:rFonts w:ascii="Calibri" w:hAnsi="Calibri"/>
          <w:i/>
          <w:color w:val="000000"/>
          <w:lang w:val="ro-RO"/>
        </w:rPr>
        <w:t>de</w:t>
      </w:r>
      <w:r w:rsidRPr="005738B7">
        <w:rPr>
          <w:rFonts w:ascii="Calibri" w:hAnsi="Calibri"/>
          <w:i/>
          <w:color w:val="000000"/>
          <w:spacing w:val="-9"/>
          <w:lang w:val="ro-RO"/>
        </w:rPr>
        <w:t xml:space="preserve"> </w:t>
      </w:r>
      <w:r w:rsidR="002D06A7" w:rsidRPr="005738B7">
        <w:rPr>
          <w:rFonts w:ascii="Calibri" w:hAnsi="Calibri"/>
          <w:i/>
          <w:color w:val="000000"/>
          <w:lang w:val="ro-RO"/>
        </w:rPr>
        <w:t>minimis</w:t>
      </w:r>
      <w:r w:rsidR="00561546" w:rsidRPr="005738B7">
        <w:rPr>
          <w:rFonts w:ascii="Calibri" w:hAnsi="Calibri"/>
          <w:color w:val="000000"/>
          <w:lang w:val="ro-RO"/>
        </w:rPr>
        <w:t xml:space="preserve">, precum </w:t>
      </w:r>
      <w:r w:rsidR="005B6CBF" w:rsidRPr="005738B7">
        <w:rPr>
          <w:rFonts w:ascii="Calibri" w:hAnsi="Calibri"/>
          <w:color w:val="000000"/>
          <w:lang w:val="ro-RO"/>
        </w:rPr>
        <w:t>ș</w:t>
      </w:r>
      <w:r w:rsidR="00561546" w:rsidRPr="005738B7">
        <w:rPr>
          <w:rFonts w:ascii="Calibri" w:hAnsi="Calibri"/>
          <w:color w:val="000000"/>
          <w:lang w:val="ro-RO"/>
        </w:rPr>
        <w:t>i sustenabilitatea m</w:t>
      </w:r>
      <w:r w:rsidR="005B6CBF" w:rsidRPr="005738B7">
        <w:rPr>
          <w:rFonts w:ascii="Calibri" w:hAnsi="Calibri"/>
          <w:color w:val="000000"/>
          <w:lang w:val="ro-RO"/>
        </w:rPr>
        <w:t>ă</w:t>
      </w:r>
      <w:r w:rsidR="00561546" w:rsidRPr="005738B7">
        <w:rPr>
          <w:rFonts w:ascii="Calibri" w:hAnsi="Calibri"/>
          <w:color w:val="000000"/>
          <w:lang w:val="ro-RO"/>
        </w:rPr>
        <w:t>surilor</w:t>
      </w:r>
    </w:p>
    <w:p w14:paraId="1BA97298" w14:textId="17651B3C" w:rsidR="00031038" w:rsidRPr="005738B7" w:rsidRDefault="00C73A77" w:rsidP="008D7919">
      <w:pPr>
        <w:spacing w:before="100" w:beforeAutospacing="1" w:after="100" w:afterAutospacing="1"/>
        <w:rPr>
          <w:b/>
          <w:bCs/>
          <w:color w:val="000000"/>
          <w:szCs w:val="24"/>
          <w:lang w:val="ro-RO"/>
        </w:rPr>
      </w:pPr>
      <w:r w:rsidRPr="005738B7">
        <w:rPr>
          <w:b/>
          <w:bCs/>
          <w:color w:val="000000"/>
          <w:szCs w:val="24"/>
          <w:lang w:val="ro-RO"/>
        </w:rPr>
        <w:t xml:space="preserve">Art. </w:t>
      </w:r>
      <w:r w:rsidR="002B55F1" w:rsidRPr="005738B7">
        <w:rPr>
          <w:b/>
          <w:bCs/>
          <w:color w:val="000000"/>
          <w:szCs w:val="24"/>
          <w:lang w:val="ro-RO"/>
        </w:rPr>
        <w:t>20</w:t>
      </w:r>
    </w:p>
    <w:p w14:paraId="4E9DF853" w14:textId="3DA522C6" w:rsidR="00031038" w:rsidRPr="005738B7" w:rsidRDefault="00031038" w:rsidP="008D7919">
      <w:pPr>
        <w:spacing w:before="100" w:beforeAutospacing="1" w:after="100" w:afterAutospacing="1"/>
        <w:rPr>
          <w:color w:val="000000"/>
          <w:szCs w:val="24"/>
          <w:lang w:val="ro-RO"/>
        </w:rPr>
      </w:pPr>
      <w:r w:rsidRPr="005738B7">
        <w:rPr>
          <w:color w:val="000000"/>
          <w:szCs w:val="24"/>
          <w:lang w:val="ro-RO"/>
        </w:rPr>
        <w:t xml:space="preserve">Raportarea </w:t>
      </w:r>
      <w:r w:rsidR="005B6CBF" w:rsidRPr="005738B7">
        <w:rPr>
          <w:color w:val="000000"/>
          <w:szCs w:val="24"/>
          <w:lang w:val="ro-RO"/>
        </w:rPr>
        <w:t>ș</w:t>
      </w:r>
      <w:r w:rsidRPr="005738B7">
        <w:rPr>
          <w:color w:val="000000"/>
          <w:szCs w:val="24"/>
          <w:lang w:val="ro-RO"/>
        </w:rPr>
        <w:t xml:space="preserve">i monitorizarea ajutoarelor </w:t>
      </w:r>
      <w:r w:rsidRPr="005738B7">
        <w:rPr>
          <w:i/>
          <w:iCs/>
          <w:color w:val="000000"/>
          <w:szCs w:val="24"/>
          <w:lang w:val="ro-RO"/>
        </w:rPr>
        <w:t xml:space="preserve">de </w:t>
      </w:r>
      <w:r w:rsidR="002D06A7" w:rsidRPr="005738B7">
        <w:rPr>
          <w:i/>
          <w:iCs/>
          <w:color w:val="000000"/>
          <w:szCs w:val="24"/>
          <w:lang w:val="ro-RO"/>
        </w:rPr>
        <w:t>minimis</w:t>
      </w:r>
      <w:r w:rsidRPr="005738B7">
        <w:rPr>
          <w:i/>
          <w:iCs/>
          <w:color w:val="000000"/>
          <w:szCs w:val="24"/>
          <w:lang w:val="ro-RO"/>
        </w:rPr>
        <w:t xml:space="preserve"> </w:t>
      </w:r>
      <w:r w:rsidRPr="005738B7">
        <w:rPr>
          <w:color w:val="000000"/>
          <w:szCs w:val="24"/>
          <w:lang w:val="ro-RO"/>
        </w:rPr>
        <w:t xml:space="preserve">acordate </w:t>
      </w:r>
      <w:r w:rsidR="005B6CBF" w:rsidRPr="005738B7">
        <w:rPr>
          <w:color w:val="000000"/>
          <w:szCs w:val="24"/>
          <w:lang w:val="ro-RO"/>
        </w:rPr>
        <w:t>î</w:t>
      </w:r>
      <w:r w:rsidRPr="005738B7">
        <w:rPr>
          <w:color w:val="000000"/>
          <w:szCs w:val="24"/>
          <w:lang w:val="ro-RO"/>
        </w:rPr>
        <w:t xml:space="preserve">n baza prezentei scheme se </w:t>
      </w:r>
      <w:r w:rsidR="00874338" w:rsidRPr="005738B7">
        <w:rPr>
          <w:color w:val="000000"/>
          <w:szCs w:val="24"/>
          <w:lang w:val="ro-RO"/>
        </w:rPr>
        <w:t>realizeaz</w:t>
      </w:r>
      <w:r w:rsidR="005B6CBF" w:rsidRPr="005738B7">
        <w:rPr>
          <w:color w:val="000000"/>
          <w:szCs w:val="24"/>
          <w:lang w:val="ro-RO"/>
        </w:rPr>
        <w:t>ă</w:t>
      </w:r>
      <w:r w:rsidRPr="005738B7">
        <w:rPr>
          <w:color w:val="000000"/>
          <w:szCs w:val="24"/>
          <w:lang w:val="ro-RO"/>
        </w:rPr>
        <w:t xml:space="preserve"> </w:t>
      </w:r>
      <w:r w:rsidR="005B6CBF" w:rsidRPr="005738B7">
        <w:rPr>
          <w:color w:val="000000"/>
          <w:szCs w:val="24"/>
          <w:lang w:val="ro-RO"/>
        </w:rPr>
        <w:t>î</w:t>
      </w:r>
      <w:r w:rsidRPr="005738B7">
        <w:rPr>
          <w:color w:val="000000"/>
          <w:szCs w:val="24"/>
          <w:lang w:val="ro-RO"/>
        </w:rPr>
        <w:t>n conformitate cu legisla</w:t>
      </w:r>
      <w:r w:rsidR="005B6CBF" w:rsidRPr="005738B7">
        <w:rPr>
          <w:color w:val="000000"/>
          <w:szCs w:val="24"/>
          <w:lang w:val="ro-RO"/>
        </w:rPr>
        <w:t>ț</w:t>
      </w:r>
      <w:r w:rsidRPr="005738B7">
        <w:rPr>
          <w:color w:val="000000"/>
          <w:szCs w:val="24"/>
          <w:lang w:val="ro-RO"/>
        </w:rPr>
        <w:t>ia comunitar</w:t>
      </w:r>
      <w:r w:rsidR="005B6CBF" w:rsidRPr="005738B7">
        <w:rPr>
          <w:color w:val="000000"/>
          <w:szCs w:val="24"/>
          <w:lang w:val="ro-RO"/>
        </w:rPr>
        <w:t>ă</w:t>
      </w:r>
      <w:r w:rsidRPr="005738B7">
        <w:rPr>
          <w:color w:val="000000"/>
          <w:szCs w:val="24"/>
          <w:lang w:val="ro-RO"/>
        </w:rPr>
        <w:t xml:space="preserve"> </w:t>
      </w:r>
      <w:r w:rsidR="005B6CBF" w:rsidRPr="005738B7">
        <w:rPr>
          <w:color w:val="000000"/>
          <w:szCs w:val="24"/>
          <w:lang w:val="ro-RO"/>
        </w:rPr>
        <w:t>ș</w:t>
      </w:r>
      <w:r w:rsidRPr="005738B7">
        <w:rPr>
          <w:color w:val="000000"/>
          <w:szCs w:val="24"/>
          <w:lang w:val="ro-RO"/>
        </w:rPr>
        <w:t xml:space="preserve">i cu prevederile Regulamentului privind procedurile de monitorizare a ajutoarelor de stat, pus </w:t>
      </w:r>
      <w:r w:rsidR="005B6CBF" w:rsidRPr="005738B7">
        <w:rPr>
          <w:color w:val="000000"/>
          <w:szCs w:val="24"/>
          <w:lang w:val="ro-RO"/>
        </w:rPr>
        <w:t>î</w:t>
      </w:r>
      <w:r w:rsidRPr="005738B7">
        <w:rPr>
          <w:color w:val="000000"/>
          <w:szCs w:val="24"/>
          <w:lang w:val="ro-RO"/>
        </w:rPr>
        <w:t xml:space="preserve">n aplicare prin Ordinul </w:t>
      </w:r>
      <w:r w:rsidR="00594400" w:rsidRPr="005738B7">
        <w:rPr>
          <w:color w:val="000000"/>
          <w:szCs w:val="24"/>
          <w:lang w:val="ro-RO"/>
        </w:rPr>
        <w:t>Pre</w:t>
      </w:r>
      <w:r w:rsidR="005B6CBF" w:rsidRPr="005738B7">
        <w:rPr>
          <w:color w:val="000000"/>
          <w:szCs w:val="24"/>
          <w:lang w:val="ro-RO"/>
        </w:rPr>
        <w:t>ș</w:t>
      </w:r>
      <w:r w:rsidR="00594400" w:rsidRPr="005738B7">
        <w:rPr>
          <w:color w:val="000000"/>
          <w:szCs w:val="24"/>
          <w:lang w:val="ro-RO"/>
        </w:rPr>
        <w:t>edintelui</w:t>
      </w:r>
      <w:r w:rsidRPr="005738B7">
        <w:rPr>
          <w:color w:val="000000"/>
          <w:szCs w:val="24"/>
          <w:lang w:val="ro-RO"/>
        </w:rPr>
        <w:t xml:space="preserve"> Consiliului Concuren</w:t>
      </w:r>
      <w:r w:rsidR="005B6CBF" w:rsidRPr="005738B7">
        <w:rPr>
          <w:color w:val="000000"/>
          <w:szCs w:val="24"/>
          <w:lang w:val="ro-RO"/>
        </w:rPr>
        <w:t>ț</w:t>
      </w:r>
      <w:r w:rsidRPr="005738B7">
        <w:rPr>
          <w:color w:val="000000"/>
          <w:szCs w:val="24"/>
          <w:lang w:val="ro-RO"/>
        </w:rPr>
        <w:t>ei nr. 175/2007</w:t>
      </w:r>
      <w:r w:rsidR="002B55F1" w:rsidRPr="005738B7">
        <w:rPr>
          <w:color w:val="000000"/>
          <w:szCs w:val="24"/>
          <w:lang w:val="ro-RO"/>
        </w:rPr>
        <w:t xml:space="preserve">, precum </w:t>
      </w:r>
      <w:r w:rsidR="00D461FA" w:rsidRPr="005738B7">
        <w:rPr>
          <w:color w:val="000000"/>
          <w:szCs w:val="24"/>
          <w:lang w:val="ro-RO"/>
        </w:rPr>
        <w:t>și</w:t>
      </w:r>
      <w:r w:rsidR="002B55F1" w:rsidRPr="005738B7">
        <w:rPr>
          <w:color w:val="000000"/>
          <w:szCs w:val="24"/>
          <w:lang w:val="ro-RO"/>
        </w:rPr>
        <w:t xml:space="preserve"> cu </w:t>
      </w:r>
      <w:r w:rsidR="00D461FA" w:rsidRPr="005738B7">
        <w:rPr>
          <w:color w:val="000000"/>
          <w:szCs w:val="24"/>
          <w:lang w:val="ro-RO"/>
        </w:rPr>
        <w:t>legislația</w:t>
      </w:r>
      <w:r w:rsidR="002B55F1" w:rsidRPr="005738B7">
        <w:rPr>
          <w:color w:val="000000"/>
          <w:szCs w:val="24"/>
          <w:lang w:val="ro-RO"/>
        </w:rPr>
        <w:t xml:space="preserve"> </w:t>
      </w:r>
      <w:r w:rsidR="00D461FA" w:rsidRPr="005738B7">
        <w:rPr>
          <w:color w:val="000000"/>
          <w:szCs w:val="24"/>
          <w:lang w:val="ro-RO"/>
        </w:rPr>
        <w:t>națională</w:t>
      </w:r>
      <w:r w:rsidR="002B55F1" w:rsidRPr="005738B7">
        <w:rPr>
          <w:color w:val="000000"/>
          <w:szCs w:val="24"/>
          <w:lang w:val="ro-RO"/>
        </w:rPr>
        <w:t xml:space="preserve"> </w:t>
      </w:r>
      <w:r w:rsidR="00D461FA" w:rsidRPr="005738B7">
        <w:rPr>
          <w:color w:val="000000"/>
          <w:szCs w:val="24"/>
          <w:lang w:val="ro-RO"/>
        </w:rPr>
        <w:t>și</w:t>
      </w:r>
      <w:r w:rsidR="002B55F1" w:rsidRPr="005738B7">
        <w:rPr>
          <w:color w:val="000000"/>
          <w:szCs w:val="24"/>
          <w:lang w:val="ro-RO"/>
        </w:rPr>
        <w:t xml:space="preserve"> comunitară aplicabilă.</w:t>
      </w:r>
    </w:p>
    <w:p w14:paraId="70BDD833" w14:textId="0B51EFAA" w:rsidR="00031038" w:rsidRPr="005738B7" w:rsidRDefault="007476C1" w:rsidP="00AD5A5A">
      <w:pPr>
        <w:spacing w:before="100" w:beforeAutospacing="1" w:after="100" w:afterAutospacing="1"/>
        <w:rPr>
          <w:b/>
          <w:bCs/>
          <w:color w:val="000000"/>
          <w:szCs w:val="24"/>
          <w:lang w:val="ro-RO"/>
        </w:rPr>
      </w:pPr>
      <w:r w:rsidRPr="005738B7">
        <w:rPr>
          <w:b/>
          <w:bCs/>
          <w:color w:val="000000"/>
          <w:szCs w:val="24"/>
          <w:lang w:val="ro-RO"/>
        </w:rPr>
        <w:t xml:space="preserve">Art. </w:t>
      </w:r>
      <w:r w:rsidR="0007644F" w:rsidRPr="005738B7">
        <w:rPr>
          <w:b/>
          <w:bCs/>
          <w:color w:val="000000"/>
          <w:szCs w:val="24"/>
          <w:lang w:val="ro-RO"/>
        </w:rPr>
        <w:t>21</w:t>
      </w:r>
    </w:p>
    <w:p w14:paraId="40486251" w14:textId="654CE62B" w:rsidR="0007644F" w:rsidRPr="005738B7" w:rsidRDefault="0007644F" w:rsidP="00A614D1">
      <w:pPr>
        <w:pStyle w:val="ListHeading"/>
        <w:numPr>
          <w:ilvl w:val="0"/>
          <w:numId w:val="8"/>
        </w:numPr>
        <w:rPr>
          <w:lang w:val="ro-RO"/>
        </w:rPr>
      </w:pPr>
      <w:r w:rsidRPr="005738B7">
        <w:rPr>
          <w:lang w:val="ro-RO"/>
        </w:rPr>
        <w:lastRenderedPageBreak/>
        <w:t xml:space="preserve">Furnizorul schemei </w:t>
      </w:r>
      <w:r w:rsidRPr="005738B7">
        <w:rPr>
          <w:i/>
          <w:lang w:val="ro-RO"/>
        </w:rPr>
        <w:t>de minimis</w:t>
      </w:r>
      <w:r w:rsidRPr="005738B7">
        <w:rPr>
          <w:lang w:val="ro-RO"/>
        </w:rPr>
        <w:t xml:space="preserve"> are obligația de a înregistra schema </w:t>
      </w:r>
      <w:r w:rsidRPr="005738B7">
        <w:rPr>
          <w:i/>
          <w:lang w:val="ro-RO"/>
        </w:rPr>
        <w:t>de minimis</w:t>
      </w:r>
      <w:r w:rsidRPr="005738B7">
        <w:rPr>
          <w:lang w:val="ro-RO"/>
        </w:rPr>
        <w:t xml:space="preserve"> în Registrul Electronic al Ajutoarelor de Stat (RegAS), în termen de maximum 5 zile lucrătoare de la data intrării în vigoare a acesteia.</w:t>
      </w:r>
    </w:p>
    <w:p w14:paraId="33F09EAF" w14:textId="77777777" w:rsidR="0007644F" w:rsidRPr="005738B7" w:rsidRDefault="0007644F" w:rsidP="00A614D1">
      <w:pPr>
        <w:pStyle w:val="ListHeading"/>
        <w:numPr>
          <w:ilvl w:val="0"/>
          <w:numId w:val="8"/>
        </w:numPr>
        <w:rPr>
          <w:lang w:val="ro-RO"/>
        </w:rPr>
      </w:pPr>
      <w:bookmarkStart w:id="14" w:name="_Hlk5745766"/>
      <w:r w:rsidRPr="005738B7">
        <w:rPr>
          <w:lang w:val="ro-RO"/>
        </w:rPr>
        <w:t xml:space="preserve">Furnizorul schemei </w:t>
      </w:r>
      <w:r w:rsidRPr="005738B7">
        <w:rPr>
          <w:i/>
          <w:lang w:val="ro-RO"/>
        </w:rPr>
        <w:t>de minimis</w:t>
      </w:r>
      <w:r w:rsidRPr="005738B7">
        <w:rPr>
          <w:lang w:val="ro-RO"/>
        </w:rPr>
        <w:t xml:space="preserve"> (Ministerul Fondurilor Europene, prin AM POCU, direct sau prin OIR POCU)</w:t>
      </w:r>
      <w:r w:rsidRPr="005738B7">
        <w:rPr>
          <w:rFonts w:ascii="Trebuchet MS" w:hAnsi="Trebuchet MS"/>
          <w:color w:val="000000"/>
          <w:sz w:val="22"/>
          <w:lang w:val="ro-RO"/>
        </w:rPr>
        <w:t xml:space="preserve"> </w:t>
      </w:r>
      <w:r w:rsidRPr="005738B7">
        <w:rPr>
          <w:lang w:val="ro-RO"/>
        </w:rPr>
        <w:t xml:space="preserve">are obligația de a înregistra în RegAS contractele de subvenție, ajutoarele </w:t>
      </w:r>
      <w:r w:rsidRPr="005738B7">
        <w:rPr>
          <w:i/>
          <w:lang w:val="ro-RO"/>
        </w:rPr>
        <w:t>de minimis</w:t>
      </w:r>
      <w:r w:rsidRPr="005738B7">
        <w:rPr>
          <w:lang w:val="ro-RO"/>
        </w:rPr>
        <w:t xml:space="preserve"> plătite, eventualele obligații de rambursare și rambursări efective aferente acestora etc., în termen de maxim 7 zile lucrătoare de la data semnării actelor sau efectuării plăților, după caz.</w:t>
      </w:r>
    </w:p>
    <w:bookmarkEnd w:id="14"/>
    <w:p w14:paraId="551FDF5B" w14:textId="4F31A1A9" w:rsidR="00031038" w:rsidRPr="005738B7" w:rsidRDefault="00031038" w:rsidP="00A614D1">
      <w:pPr>
        <w:numPr>
          <w:ilvl w:val="0"/>
          <w:numId w:val="8"/>
        </w:numPr>
        <w:spacing w:before="100" w:beforeAutospacing="1" w:after="100" w:afterAutospacing="1"/>
        <w:rPr>
          <w:color w:val="000000"/>
          <w:szCs w:val="24"/>
          <w:lang w:val="ro-RO"/>
        </w:rPr>
      </w:pPr>
      <w:r w:rsidRPr="005738B7">
        <w:rPr>
          <w:color w:val="000000"/>
          <w:szCs w:val="24"/>
          <w:lang w:val="ro-RO"/>
        </w:rPr>
        <w:t>Furnizorul are obliga</w:t>
      </w:r>
      <w:r w:rsidR="005B6CBF" w:rsidRPr="005738B7">
        <w:rPr>
          <w:color w:val="000000"/>
          <w:szCs w:val="24"/>
          <w:lang w:val="ro-RO"/>
        </w:rPr>
        <w:t>ț</w:t>
      </w:r>
      <w:r w:rsidRPr="005738B7">
        <w:rPr>
          <w:color w:val="000000"/>
          <w:szCs w:val="24"/>
          <w:lang w:val="ro-RO"/>
        </w:rPr>
        <w:t>ia de a transmite Consiliului Concuren</w:t>
      </w:r>
      <w:r w:rsidR="005B6CBF" w:rsidRPr="005738B7">
        <w:rPr>
          <w:color w:val="000000"/>
          <w:szCs w:val="24"/>
          <w:lang w:val="ro-RO"/>
        </w:rPr>
        <w:t>ț</w:t>
      </w:r>
      <w:r w:rsidRPr="005738B7">
        <w:rPr>
          <w:color w:val="000000"/>
          <w:szCs w:val="24"/>
          <w:lang w:val="ro-RO"/>
        </w:rPr>
        <w:t xml:space="preserve">ei, </w:t>
      </w:r>
      <w:r w:rsidR="005B6CBF" w:rsidRPr="005738B7">
        <w:rPr>
          <w:color w:val="000000"/>
          <w:szCs w:val="24"/>
          <w:lang w:val="ro-RO"/>
        </w:rPr>
        <w:t>î</w:t>
      </w:r>
      <w:r w:rsidRPr="005738B7">
        <w:rPr>
          <w:color w:val="000000"/>
          <w:szCs w:val="24"/>
          <w:lang w:val="ro-RO"/>
        </w:rPr>
        <w:t xml:space="preserve">n formatul </w:t>
      </w:r>
      <w:r w:rsidR="005B6CBF" w:rsidRPr="005738B7">
        <w:rPr>
          <w:color w:val="000000"/>
          <w:szCs w:val="24"/>
          <w:lang w:val="ro-RO"/>
        </w:rPr>
        <w:t>ș</w:t>
      </w:r>
      <w:r w:rsidRPr="005738B7">
        <w:rPr>
          <w:color w:val="000000"/>
          <w:szCs w:val="24"/>
          <w:lang w:val="ro-RO"/>
        </w:rPr>
        <w:t xml:space="preserve">i </w:t>
      </w:r>
      <w:r w:rsidR="005B6CBF" w:rsidRPr="005738B7">
        <w:rPr>
          <w:color w:val="000000"/>
          <w:szCs w:val="24"/>
          <w:lang w:val="ro-RO"/>
        </w:rPr>
        <w:t>î</w:t>
      </w:r>
      <w:r w:rsidRPr="005738B7">
        <w:rPr>
          <w:color w:val="000000"/>
          <w:szCs w:val="24"/>
          <w:lang w:val="ro-RO"/>
        </w:rPr>
        <w:t>n termenul prev</w:t>
      </w:r>
      <w:r w:rsidR="005B6CBF" w:rsidRPr="005738B7">
        <w:rPr>
          <w:color w:val="000000"/>
          <w:szCs w:val="24"/>
          <w:lang w:val="ro-RO"/>
        </w:rPr>
        <w:t>ă</w:t>
      </w:r>
      <w:r w:rsidRPr="005738B7">
        <w:rPr>
          <w:color w:val="000000"/>
          <w:szCs w:val="24"/>
          <w:lang w:val="ro-RO"/>
        </w:rPr>
        <w:t>zut de Regulamentul privind procedurile de monitorizare a ajutoarelor de stat</w:t>
      </w:r>
      <w:r w:rsidRPr="005738B7">
        <w:rPr>
          <w:color w:val="000000"/>
          <w:szCs w:val="24"/>
          <w:vertAlign w:val="superscript"/>
          <w:lang w:val="ro-RO"/>
        </w:rPr>
        <w:footnoteReference w:id="10"/>
      </w:r>
      <w:r w:rsidRPr="005738B7">
        <w:rPr>
          <w:color w:val="000000"/>
          <w:szCs w:val="24"/>
          <w:lang w:val="ro-RO"/>
        </w:rPr>
        <w:t xml:space="preserve">, toate datele </w:t>
      </w:r>
      <w:r w:rsidR="005B6CBF" w:rsidRPr="005738B7">
        <w:rPr>
          <w:color w:val="000000"/>
          <w:szCs w:val="24"/>
          <w:lang w:val="ro-RO"/>
        </w:rPr>
        <w:t>ș</w:t>
      </w:r>
      <w:r w:rsidRPr="005738B7">
        <w:rPr>
          <w:color w:val="000000"/>
          <w:szCs w:val="24"/>
          <w:lang w:val="ro-RO"/>
        </w:rPr>
        <w:t>i informa</w:t>
      </w:r>
      <w:r w:rsidR="005B6CBF" w:rsidRPr="005738B7">
        <w:rPr>
          <w:color w:val="000000"/>
          <w:szCs w:val="24"/>
          <w:lang w:val="ro-RO"/>
        </w:rPr>
        <w:t>ț</w:t>
      </w:r>
      <w:r w:rsidRPr="005738B7">
        <w:rPr>
          <w:color w:val="000000"/>
          <w:szCs w:val="24"/>
          <w:lang w:val="ro-RO"/>
        </w:rPr>
        <w:t xml:space="preserve">iile necesare pentru monitorizarea ajutoarelor </w:t>
      </w:r>
      <w:r w:rsidRPr="005738B7">
        <w:rPr>
          <w:i/>
          <w:iCs/>
          <w:color w:val="000000"/>
          <w:szCs w:val="24"/>
          <w:lang w:val="ro-RO"/>
        </w:rPr>
        <w:t xml:space="preserve">de </w:t>
      </w:r>
      <w:r w:rsidR="002D06A7" w:rsidRPr="005738B7">
        <w:rPr>
          <w:i/>
          <w:iCs/>
          <w:color w:val="000000"/>
          <w:szCs w:val="24"/>
          <w:lang w:val="ro-RO"/>
        </w:rPr>
        <w:t>minimis</w:t>
      </w:r>
      <w:r w:rsidRPr="005738B7">
        <w:rPr>
          <w:i/>
          <w:iCs/>
          <w:color w:val="000000"/>
          <w:szCs w:val="24"/>
          <w:lang w:val="ro-RO"/>
        </w:rPr>
        <w:t xml:space="preserve"> </w:t>
      </w:r>
      <w:r w:rsidRPr="005738B7">
        <w:rPr>
          <w:color w:val="000000"/>
          <w:szCs w:val="24"/>
          <w:lang w:val="ro-RO"/>
        </w:rPr>
        <w:t>la nivel na</w:t>
      </w:r>
      <w:r w:rsidR="005B6CBF" w:rsidRPr="005738B7">
        <w:rPr>
          <w:color w:val="000000"/>
          <w:szCs w:val="24"/>
          <w:lang w:val="ro-RO"/>
        </w:rPr>
        <w:t>ț</w:t>
      </w:r>
      <w:r w:rsidRPr="005738B7">
        <w:rPr>
          <w:color w:val="000000"/>
          <w:szCs w:val="24"/>
          <w:lang w:val="ro-RO"/>
        </w:rPr>
        <w:t>ional.</w:t>
      </w:r>
    </w:p>
    <w:p w14:paraId="21C841C1" w14:textId="2ACEE420" w:rsidR="00031038" w:rsidRPr="005738B7" w:rsidRDefault="005B6CBF" w:rsidP="00A614D1">
      <w:pPr>
        <w:numPr>
          <w:ilvl w:val="0"/>
          <w:numId w:val="8"/>
        </w:numPr>
        <w:spacing w:before="100" w:beforeAutospacing="1" w:after="100" w:afterAutospacing="1"/>
        <w:rPr>
          <w:color w:val="000000"/>
          <w:szCs w:val="24"/>
          <w:lang w:val="ro-RO"/>
        </w:rPr>
      </w:pPr>
      <w:r w:rsidRPr="005738B7">
        <w:rPr>
          <w:color w:val="000000"/>
          <w:szCs w:val="24"/>
          <w:lang w:val="ro-RO"/>
        </w:rPr>
        <w:t>Î</w:t>
      </w:r>
      <w:r w:rsidR="00031038" w:rsidRPr="005738B7">
        <w:rPr>
          <w:color w:val="000000"/>
          <w:szCs w:val="24"/>
          <w:lang w:val="ro-RO"/>
        </w:rPr>
        <w:t xml:space="preserve">n cazul </w:t>
      </w:r>
      <w:r w:rsidRPr="005738B7">
        <w:rPr>
          <w:color w:val="000000"/>
          <w:szCs w:val="24"/>
          <w:lang w:val="ro-RO"/>
        </w:rPr>
        <w:t>î</w:t>
      </w:r>
      <w:r w:rsidR="00031038" w:rsidRPr="005738B7">
        <w:rPr>
          <w:color w:val="000000"/>
          <w:szCs w:val="24"/>
          <w:lang w:val="ro-RO"/>
        </w:rPr>
        <w:t xml:space="preserve">n care furnizorul nu are date definitive privind valoarea ajutorului </w:t>
      </w:r>
      <w:r w:rsidR="00031038" w:rsidRPr="005738B7">
        <w:rPr>
          <w:i/>
          <w:iCs/>
          <w:color w:val="000000"/>
          <w:szCs w:val="24"/>
          <w:lang w:val="ro-RO"/>
        </w:rPr>
        <w:t xml:space="preserve">de </w:t>
      </w:r>
      <w:r w:rsidR="002D06A7" w:rsidRPr="005738B7">
        <w:rPr>
          <w:i/>
          <w:iCs/>
          <w:color w:val="000000"/>
          <w:szCs w:val="24"/>
          <w:lang w:val="ro-RO"/>
        </w:rPr>
        <w:t>minimis</w:t>
      </w:r>
      <w:r w:rsidR="00031038" w:rsidRPr="005738B7">
        <w:rPr>
          <w:color w:val="000000"/>
          <w:szCs w:val="24"/>
          <w:lang w:val="ro-RO"/>
        </w:rPr>
        <w:t>, acesta va transmite Consiliului Concuren</w:t>
      </w:r>
      <w:r w:rsidRPr="005738B7">
        <w:rPr>
          <w:color w:val="000000"/>
          <w:szCs w:val="24"/>
          <w:lang w:val="ro-RO"/>
        </w:rPr>
        <w:t>ț</w:t>
      </w:r>
      <w:r w:rsidR="00031038" w:rsidRPr="005738B7">
        <w:rPr>
          <w:color w:val="000000"/>
          <w:szCs w:val="24"/>
          <w:lang w:val="ro-RO"/>
        </w:rPr>
        <w:t>ei valori estimative.</w:t>
      </w:r>
    </w:p>
    <w:p w14:paraId="1A8F479B" w14:textId="77777777" w:rsidR="00031038" w:rsidRPr="005738B7" w:rsidRDefault="00031038" w:rsidP="00A614D1">
      <w:pPr>
        <w:numPr>
          <w:ilvl w:val="0"/>
          <w:numId w:val="8"/>
        </w:numPr>
        <w:spacing w:before="100" w:beforeAutospacing="1" w:after="100" w:afterAutospacing="1"/>
        <w:rPr>
          <w:color w:val="000000"/>
          <w:szCs w:val="24"/>
          <w:lang w:val="ro-RO"/>
        </w:rPr>
      </w:pPr>
      <w:r w:rsidRPr="005738B7">
        <w:rPr>
          <w:color w:val="000000"/>
          <w:szCs w:val="24"/>
          <w:lang w:val="ro-RO"/>
        </w:rPr>
        <w:t xml:space="preserve">Erorile constatate de furnizor </w:t>
      </w:r>
      <w:r w:rsidR="005B6CBF" w:rsidRPr="005738B7">
        <w:rPr>
          <w:color w:val="000000"/>
          <w:szCs w:val="24"/>
          <w:lang w:val="ro-RO"/>
        </w:rPr>
        <w:t>ș</w:t>
      </w:r>
      <w:r w:rsidRPr="005738B7">
        <w:rPr>
          <w:color w:val="000000"/>
          <w:szCs w:val="24"/>
          <w:lang w:val="ro-RO"/>
        </w:rPr>
        <w:t>i corec</w:t>
      </w:r>
      <w:r w:rsidR="005B6CBF" w:rsidRPr="005738B7">
        <w:rPr>
          <w:color w:val="000000"/>
          <w:szCs w:val="24"/>
          <w:lang w:val="ro-RO"/>
        </w:rPr>
        <w:t>ț</w:t>
      </w:r>
      <w:r w:rsidRPr="005738B7">
        <w:rPr>
          <w:color w:val="000000"/>
          <w:szCs w:val="24"/>
          <w:lang w:val="ro-RO"/>
        </w:rPr>
        <w:t>iile legale, anul</w:t>
      </w:r>
      <w:r w:rsidR="005B6CBF" w:rsidRPr="005738B7">
        <w:rPr>
          <w:color w:val="000000"/>
          <w:szCs w:val="24"/>
          <w:lang w:val="ro-RO"/>
        </w:rPr>
        <w:t>ă</w:t>
      </w:r>
      <w:r w:rsidRPr="005738B7">
        <w:rPr>
          <w:color w:val="000000"/>
          <w:szCs w:val="24"/>
          <w:lang w:val="ro-RO"/>
        </w:rPr>
        <w:t>rile, recalcul</w:t>
      </w:r>
      <w:r w:rsidR="005B6CBF" w:rsidRPr="005738B7">
        <w:rPr>
          <w:color w:val="000000"/>
          <w:szCs w:val="24"/>
          <w:lang w:val="ro-RO"/>
        </w:rPr>
        <w:t>ă</w:t>
      </w:r>
      <w:r w:rsidRPr="005738B7">
        <w:rPr>
          <w:color w:val="000000"/>
          <w:szCs w:val="24"/>
          <w:lang w:val="ro-RO"/>
        </w:rPr>
        <w:t>rile, recuper</w:t>
      </w:r>
      <w:r w:rsidR="005B6CBF" w:rsidRPr="005738B7">
        <w:rPr>
          <w:color w:val="000000"/>
          <w:szCs w:val="24"/>
          <w:lang w:val="ro-RO"/>
        </w:rPr>
        <w:t>ă</w:t>
      </w:r>
      <w:r w:rsidRPr="005738B7">
        <w:rPr>
          <w:color w:val="000000"/>
          <w:szCs w:val="24"/>
          <w:lang w:val="ro-RO"/>
        </w:rPr>
        <w:t>rile, ramburs</w:t>
      </w:r>
      <w:r w:rsidR="005B6CBF" w:rsidRPr="005738B7">
        <w:rPr>
          <w:color w:val="000000"/>
          <w:szCs w:val="24"/>
          <w:lang w:val="ro-RO"/>
        </w:rPr>
        <w:t>ă</w:t>
      </w:r>
      <w:r w:rsidRPr="005738B7">
        <w:rPr>
          <w:color w:val="000000"/>
          <w:szCs w:val="24"/>
          <w:lang w:val="ro-RO"/>
        </w:rPr>
        <w:t>rile, se raporteaz</w:t>
      </w:r>
      <w:r w:rsidR="005B6CBF" w:rsidRPr="005738B7">
        <w:rPr>
          <w:color w:val="000000"/>
          <w:szCs w:val="24"/>
          <w:lang w:val="ro-RO"/>
        </w:rPr>
        <w:t>ă</w:t>
      </w:r>
      <w:r w:rsidRPr="005738B7">
        <w:rPr>
          <w:color w:val="000000"/>
          <w:szCs w:val="24"/>
          <w:lang w:val="ro-RO"/>
        </w:rPr>
        <w:t xml:space="preserve"> Consiliului Concuren</w:t>
      </w:r>
      <w:r w:rsidR="005B6CBF" w:rsidRPr="005738B7">
        <w:rPr>
          <w:color w:val="000000"/>
          <w:szCs w:val="24"/>
          <w:lang w:val="ro-RO"/>
        </w:rPr>
        <w:t>ț</w:t>
      </w:r>
      <w:r w:rsidRPr="005738B7">
        <w:rPr>
          <w:color w:val="000000"/>
          <w:szCs w:val="24"/>
          <w:lang w:val="ro-RO"/>
        </w:rPr>
        <w:t>ei p</w:t>
      </w:r>
      <w:r w:rsidR="005B6CBF" w:rsidRPr="005738B7">
        <w:rPr>
          <w:color w:val="000000"/>
          <w:szCs w:val="24"/>
          <w:lang w:val="ro-RO"/>
        </w:rPr>
        <w:t>â</w:t>
      </w:r>
      <w:r w:rsidRPr="005738B7">
        <w:rPr>
          <w:color w:val="000000"/>
          <w:szCs w:val="24"/>
          <w:lang w:val="ro-RO"/>
        </w:rPr>
        <w:t>n</w:t>
      </w:r>
      <w:r w:rsidR="005B6CBF" w:rsidRPr="005738B7">
        <w:rPr>
          <w:color w:val="000000"/>
          <w:szCs w:val="24"/>
          <w:lang w:val="ro-RO"/>
        </w:rPr>
        <w:t>ă</w:t>
      </w:r>
      <w:r w:rsidRPr="005738B7">
        <w:rPr>
          <w:color w:val="000000"/>
          <w:szCs w:val="24"/>
          <w:lang w:val="ro-RO"/>
        </w:rPr>
        <w:t xml:space="preserve"> la data de 31 martie a anului urm</w:t>
      </w:r>
      <w:r w:rsidR="005B6CBF" w:rsidRPr="005738B7">
        <w:rPr>
          <w:color w:val="000000"/>
          <w:szCs w:val="24"/>
          <w:lang w:val="ro-RO"/>
        </w:rPr>
        <w:t>ă</w:t>
      </w:r>
      <w:r w:rsidRPr="005738B7">
        <w:rPr>
          <w:color w:val="000000"/>
          <w:szCs w:val="24"/>
          <w:lang w:val="ro-RO"/>
        </w:rPr>
        <w:t>tor anului de raportare.</w:t>
      </w:r>
    </w:p>
    <w:p w14:paraId="05BACB85" w14:textId="5E1277BD" w:rsidR="00031038" w:rsidRPr="005738B7" w:rsidRDefault="00EC569D" w:rsidP="008D7919">
      <w:pPr>
        <w:spacing w:before="100" w:beforeAutospacing="1" w:after="100" w:afterAutospacing="1"/>
        <w:rPr>
          <w:b/>
          <w:bCs/>
          <w:color w:val="000000"/>
          <w:szCs w:val="24"/>
          <w:lang w:val="ro-RO"/>
        </w:rPr>
      </w:pPr>
      <w:r w:rsidRPr="005738B7">
        <w:rPr>
          <w:b/>
          <w:bCs/>
          <w:color w:val="000000"/>
          <w:szCs w:val="24"/>
          <w:lang w:val="ro-RO"/>
        </w:rPr>
        <w:t xml:space="preserve">Art. </w:t>
      </w:r>
      <w:r w:rsidR="00CA32BB" w:rsidRPr="005738B7">
        <w:rPr>
          <w:b/>
          <w:bCs/>
          <w:color w:val="000000"/>
          <w:szCs w:val="24"/>
          <w:lang w:val="ro-RO"/>
        </w:rPr>
        <w:t>2</w:t>
      </w:r>
      <w:r w:rsidR="00462166" w:rsidRPr="005738B7">
        <w:rPr>
          <w:b/>
          <w:bCs/>
          <w:color w:val="000000"/>
          <w:szCs w:val="24"/>
          <w:lang w:val="ro-RO"/>
        </w:rPr>
        <w:t>2</w:t>
      </w:r>
    </w:p>
    <w:p w14:paraId="6A1E685C" w14:textId="05887EE1" w:rsidR="000E31F0" w:rsidRPr="005738B7" w:rsidRDefault="00031038" w:rsidP="008D7919">
      <w:pPr>
        <w:spacing w:before="100" w:beforeAutospacing="1" w:after="100" w:afterAutospacing="1"/>
        <w:rPr>
          <w:color w:val="000000"/>
          <w:szCs w:val="24"/>
          <w:lang w:val="ro-RO"/>
        </w:rPr>
      </w:pPr>
      <w:r w:rsidRPr="005738B7">
        <w:rPr>
          <w:color w:val="000000"/>
          <w:szCs w:val="24"/>
          <w:lang w:val="ro-RO"/>
        </w:rPr>
        <w:t>Pe baza unei cereri scrise, furnizorul va transmite Comisiei Europene, prin intermediul Consiliului Concuren</w:t>
      </w:r>
      <w:r w:rsidR="005B6CBF" w:rsidRPr="005738B7">
        <w:rPr>
          <w:color w:val="000000"/>
          <w:szCs w:val="24"/>
          <w:lang w:val="ro-RO"/>
        </w:rPr>
        <w:t>ț</w:t>
      </w:r>
      <w:r w:rsidRPr="005738B7">
        <w:rPr>
          <w:color w:val="000000"/>
          <w:szCs w:val="24"/>
          <w:lang w:val="ro-RO"/>
        </w:rPr>
        <w:t xml:space="preserve">ei, </w:t>
      </w:r>
      <w:r w:rsidR="005B6CBF" w:rsidRPr="005738B7">
        <w:rPr>
          <w:color w:val="000000"/>
          <w:szCs w:val="24"/>
          <w:lang w:val="ro-RO"/>
        </w:rPr>
        <w:t>î</w:t>
      </w:r>
      <w:r w:rsidRPr="005738B7">
        <w:rPr>
          <w:color w:val="000000"/>
          <w:szCs w:val="24"/>
          <w:lang w:val="ro-RO"/>
        </w:rPr>
        <w:t>n termen de 20 de zile lucr</w:t>
      </w:r>
      <w:r w:rsidR="005B6CBF" w:rsidRPr="005738B7">
        <w:rPr>
          <w:color w:val="000000"/>
          <w:szCs w:val="24"/>
          <w:lang w:val="ro-RO"/>
        </w:rPr>
        <w:t>ă</w:t>
      </w:r>
      <w:r w:rsidRPr="005738B7">
        <w:rPr>
          <w:color w:val="000000"/>
          <w:szCs w:val="24"/>
          <w:lang w:val="ro-RO"/>
        </w:rPr>
        <w:t xml:space="preserve">toare sau </w:t>
      </w:r>
      <w:r w:rsidR="005B6CBF" w:rsidRPr="005738B7">
        <w:rPr>
          <w:color w:val="000000"/>
          <w:szCs w:val="24"/>
          <w:lang w:val="ro-RO"/>
        </w:rPr>
        <w:t>î</w:t>
      </w:r>
      <w:r w:rsidRPr="005738B7">
        <w:rPr>
          <w:color w:val="000000"/>
          <w:szCs w:val="24"/>
          <w:lang w:val="ro-RO"/>
        </w:rPr>
        <w:t xml:space="preserve">n termenul fixat </w:t>
      </w:r>
      <w:r w:rsidR="005B6CBF" w:rsidRPr="005738B7">
        <w:rPr>
          <w:color w:val="000000"/>
          <w:szCs w:val="24"/>
          <w:lang w:val="ro-RO"/>
        </w:rPr>
        <w:t>î</w:t>
      </w:r>
      <w:r w:rsidRPr="005738B7">
        <w:rPr>
          <w:color w:val="000000"/>
          <w:szCs w:val="24"/>
          <w:lang w:val="ro-RO"/>
        </w:rPr>
        <w:t>n cerere, toate informa</w:t>
      </w:r>
      <w:r w:rsidR="005B6CBF" w:rsidRPr="005738B7">
        <w:rPr>
          <w:color w:val="000000"/>
          <w:szCs w:val="24"/>
          <w:lang w:val="ro-RO"/>
        </w:rPr>
        <w:t>ț</w:t>
      </w:r>
      <w:r w:rsidRPr="005738B7">
        <w:rPr>
          <w:color w:val="000000"/>
          <w:szCs w:val="24"/>
          <w:lang w:val="ro-RO"/>
        </w:rPr>
        <w:t>iile pe care Comisia European</w:t>
      </w:r>
      <w:r w:rsidR="005B6CBF" w:rsidRPr="005738B7">
        <w:rPr>
          <w:color w:val="000000"/>
          <w:szCs w:val="24"/>
          <w:lang w:val="ro-RO"/>
        </w:rPr>
        <w:t>ă</w:t>
      </w:r>
      <w:r w:rsidRPr="005738B7">
        <w:rPr>
          <w:color w:val="000000"/>
          <w:szCs w:val="24"/>
          <w:lang w:val="ro-RO"/>
        </w:rPr>
        <w:t xml:space="preserve"> le consider</w:t>
      </w:r>
      <w:r w:rsidR="005B6CBF" w:rsidRPr="005738B7">
        <w:rPr>
          <w:color w:val="000000"/>
          <w:szCs w:val="24"/>
          <w:lang w:val="ro-RO"/>
        </w:rPr>
        <w:t>ă</w:t>
      </w:r>
      <w:r w:rsidRPr="005738B7">
        <w:rPr>
          <w:color w:val="000000"/>
          <w:szCs w:val="24"/>
          <w:lang w:val="ro-RO"/>
        </w:rPr>
        <w:t xml:space="preserve"> necesare pentru evaluarea respect</w:t>
      </w:r>
      <w:r w:rsidR="005B6CBF" w:rsidRPr="005738B7">
        <w:rPr>
          <w:color w:val="000000"/>
          <w:szCs w:val="24"/>
          <w:lang w:val="ro-RO"/>
        </w:rPr>
        <w:t>ă</w:t>
      </w:r>
      <w:r w:rsidRPr="005738B7">
        <w:rPr>
          <w:color w:val="000000"/>
          <w:szCs w:val="24"/>
          <w:lang w:val="ro-RO"/>
        </w:rPr>
        <w:t>rii condi</w:t>
      </w:r>
      <w:r w:rsidR="005B6CBF" w:rsidRPr="005738B7">
        <w:rPr>
          <w:color w:val="000000"/>
          <w:szCs w:val="24"/>
          <w:lang w:val="ro-RO"/>
        </w:rPr>
        <w:t>ț</w:t>
      </w:r>
      <w:r w:rsidRPr="005738B7">
        <w:rPr>
          <w:color w:val="000000"/>
          <w:szCs w:val="24"/>
          <w:lang w:val="ro-RO"/>
        </w:rPr>
        <w:t xml:space="preserve">iilor acestei scheme de ajutor </w:t>
      </w:r>
      <w:r w:rsidRPr="005738B7">
        <w:rPr>
          <w:i/>
          <w:iCs/>
          <w:color w:val="000000"/>
          <w:szCs w:val="24"/>
          <w:lang w:val="ro-RO"/>
        </w:rPr>
        <w:t xml:space="preserve">de </w:t>
      </w:r>
      <w:r w:rsidR="002D06A7" w:rsidRPr="005738B7">
        <w:rPr>
          <w:i/>
          <w:iCs/>
          <w:color w:val="000000"/>
          <w:szCs w:val="24"/>
          <w:lang w:val="ro-RO"/>
        </w:rPr>
        <w:t>minimis</w:t>
      </w:r>
      <w:r w:rsidRPr="005738B7">
        <w:rPr>
          <w:color w:val="000000"/>
          <w:szCs w:val="24"/>
          <w:lang w:val="ro-RO"/>
        </w:rPr>
        <w:t>.</w:t>
      </w:r>
    </w:p>
    <w:p w14:paraId="2B96705C" w14:textId="607842D2" w:rsidR="00594400" w:rsidRPr="005738B7" w:rsidRDefault="00EC569D" w:rsidP="008D7919">
      <w:pPr>
        <w:spacing w:before="100" w:beforeAutospacing="1" w:after="100" w:afterAutospacing="1"/>
        <w:rPr>
          <w:b/>
          <w:bCs/>
          <w:color w:val="000000"/>
          <w:szCs w:val="24"/>
          <w:lang w:val="ro-RO"/>
        </w:rPr>
      </w:pPr>
      <w:r w:rsidRPr="005738B7">
        <w:rPr>
          <w:b/>
          <w:bCs/>
          <w:color w:val="000000"/>
          <w:szCs w:val="24"/>
          <w:lang w:val="ro-RO"/>
        </w:rPr>
        <w:t xml:space="preserve">Art. </w:t>
      </w:r>
      <w:r w:rsidR="00CA32BB" w:rsidRPr="005738B7">
        <w:rPr>
          <w:b/>
          <w:bCs/>
          <w:color w:val="000000"/>
          <w:szCs w:val="24"/>
          <w:lang w:val="ro-RO"/>
        </w:rPr>
        <w:t>2</w:t>
      </w:r>
      <w:r w:rsidR="00462166" w:rsidRPr="005738B7">
        <w:rPr>
          <w:b/>
          <w:bCs/>
          <w:color w:val="000000"/>
          <w:szCs w:val="24"/>
          <w:lang w:val="ro-RO"/>
        </w:rPr>
        <w:t>3</w:t>
      </w:r>
    </w:p>
    <w:p w14:paraId="2F167DC9" w14:textId="77777777" w:rsidR="00462166" w:rsidRPr="005738B7" w:rsidRDefault="00462166" w:rsidP="00462166">
      <w:pPr>
        <w:pStyle w:val="Classic"/>
        <w:rPr>
          <w:lang w:val="ro-RO"/>
        </w:rPr>
      </w:pPr>
      <w:bookmarkStart w:id="15" w:name="_Hlk5745924"/>
      <w:r w:rsidRPr="005738B7">
        <w:rPr>
          <w:lang w:val="ro-RO"/>
        </w:rPr>
        <w:t xml:space="preserve">Beneficiarii de ajutoare </w:t>
      </w:r>
      <w:r w:rsidRPr="005738B7">
        <w:rPr>
          <w:i/>
          <w:lang w:val="ro-RO"/>
        </w:rPr>
        <w:t>de minimis</w:t>
      </w:r>
      <w:r w:rsidRPr="005738B7">
        <w:rPr>
          <w:lang w:val="ro-RO"/>
        </w:rPr>
        <w:t xml:space="preserve"> au obligația de a pune la dispoziția furnizorului și a administratorului schemei </w:t>
      </w:r>
      <w:r w:rsidRPr="005738B7">
        <w:rPr>
          <w:i/>
          <w:iCs/>
          <w:lang w:val="ro-RO"/>
        </w:rPr>
        <w:t>de minimis</w:t>
      </w:r>
      <w:r w:rsidRPr="005738B7">
        <w:rPr>
          <w:lang w:val="ro-RO"/>
        </w:rPr>
        <w:t xml:space="preserve">, în formatul și în termenul solicitat de aceștia, toate datele și </w:t>
      </w:r>
      <w:proofErr w:type="spellStart"/>
      <w:r w:rsidRPr="005738B7">
        <w:rPr>
          <w:lang w:val="ro-RO"/>
        </w:rPr>
        <w:t>informaţiile</w:t>
      </w:r>
      <w:proofErr w:type="spellEnd"/>
      <w:r w:rsidRPr="005738B7">
        <w:rPr>
          <w:lang w:val="ro-RO"/>
        </w:rPr>
        <w:t xml:space="preserve"> necesare în vederea îndeplinirii procedurilor de raportare și monitorizare ce cad în sarcina furnizorului, respectiv a administratorului.</w:t>
      </w:r>
    </w:p>
    <w:bookmarkEnd w:id="15"/>
    <w:p w14:paraId="3CD05C0B" w14:textId="431582FF" w:rsidR="00CA32BB" w:rsidRPr="005738B7" w:rsidRDefault="00CA32BB" w:rsidP="00CA32BB">
      <w:pPr>
        <w:spacing w:before="100" w:beforeAutospacing="1" w:after="100" w:afterAutospacing="1"/>
        <w:rPr>
          <w:b/>
          <w:bCs/>
          <w:color w:val="000000"/>
          <w:szCs w:val="24"/>
          <w:lang w:val="ro-RO"/>
        </w:rPr>
      </w:pPr>
      <w:r w:rsidRPr="005738B7">
        <w:rPr>
          <w:b/>
          <w:bCs/>
          <w:color w:val="000000"/>
          <w:szCs w:val="24"/>
          <w:lang w:val="ro-RO"/>
        </w:rPr>
        <w:t xml:space="preserve">Art. </w:t>
      </w:r>
      <w:r w:rsidR="00462166" w:rsidRPr="005738B7">
        <w:rPr>
          <w:b/>
          <w:bCs/>
          <w:color w:val="000000"/>
          <w:szCs w:val="24"/>
          <w:lang w:val="ro-RO"/>
        </w:rPr>
        <w:t>24</w:t>
      </w:r>
    </w:p>
    <w:p w14:paraId="2067F9B3" w14:textId="2B4F48C1" w:rsidR="002A06E8" w:rsidRPr="005738B7" w:rsidRDefault="005B6CBF" w:rsidP="00A614D1">
      <w:pPr>
        <w:pStyle w:val="Listparagraf"/>
        <w:numPr>
          <w:ilvl w:val="0"/>
          <w:numId w:val="27"/>
        </w:numPr>
        <w:spacing w:before="100" w:beforeAutospacing="1" w:after="100" w:afterAutospacing="1"/>
        <w:rPr>
          <w:color w:val="000000"/>
          <w:szCs w:val="24"/>
          <w:lang w:val="ro-RO"/>
        </w:rPr>
      </w:pPr>
      <w:r w:rsidRPr="005738B7">
        <w:rPr>
          <w:bCs/>
          <w:color w:val="000000"/>
          <w:szCs w:val="24"/>
          <w:lang w:val="ro-RO"/>
        </w:rPr>
        <w:t>Î</w:t>
      </w:r>
      <w:r w:rsidR="00862A5A" w:rsidRPr="005738B7">
        <w:rPr>
          <w:bCs/>
          <w:color w:val="000000"/>
          <w:szCs w:val="24"/>
          <w:lang w:val="ro-RO"/>
        </w:rPr>
        <w:t>n conformitate cu art. 17 din OUG nr. 77/2014 privind procedurile na</w:t>
      </w:r>
      <w:r w:rsidRPr="005738B7">
        <w:rPr>
          <w:bCs/>
          <w:color w:val="000000"/>
          <w:szCs w:val="24"/>
          <w:lang w:val="ro-RO"/>
        </w:rPr>
        <w:t>ț</w:t>
      </w:r>
      <w:r w:rsidR="00862A5A" w:rsidRPr="005738B7">
        <w:rPr>
          <w:bCs/>
          <w:color w:val="000000"/>
          <w:szCs w:val="24"/>
          <w:lang w:val="ro-RO"/>
        </w:rPr>
        <w:t xml:space="preserve">ionale </w:t>
      </w:r>
      <w:r w:rsidRPr="005738B7">
        <w:rPr>
          <w:bCs/>
          <w:color w:val="000000"/>
          <w:szCs w:val="24"/>
          <w:lang w:val="ro-RO"/>
        </w:rPr>
        <w:t>î</w:t>
      </w:r>
      <w:r w:rsidR="00862A5A" w:rsidRPr="005738B7">
        <w:rPr>
          <w:bCs/>
          <w:color w:val="000000"/>
          <w:szCs w:val="24"/>
          <w:lang w:val="ro-RO"/>
        </w:rPr>
        <w:t xml:space="preserve">n domeniul ajutorului de stat, precum </w:t>
      </w:r>
      <w:r w:rsidRPr="005738B7">
        <w:rPr>
          <w:bCs/>
          <w:color w:val="000000"/>
          <w:szCs w:val="24"/>
          <w:lang w:val="ro-RO"/>
        </w:rPr>
        <w:t>ș</w:t>
      </w:r>
      <w:r w:rsidR="00862A5A" w:rsidRPr="005738B7">
        <w:rPr>
          <w:bCs/>
          <w:color w:val="000000"/>
          <w:szCs w:val="24"/>
          <w:lang w:val="ro-RO"/>
        </w:rPr>
        <w:t xml:space="preserve">i pentru modificarea </w:t>
      </w:r>
      <w:r w:rsidRPr="005738B7">
        <w:rPr>
          <w:bCs/>
          <w:color w:val="000000"/>
          <w:szCs w:val="24"/>
          <w:lang w:val="ro-RO"/>
        </w:rPr>
        <w:t>ș</w:t>
      </w:r>
      <w:r w:rsidR="00862A5A" w:rsidRPr="005738B7">
        <w:rPr>
          <w:bCs/>
          <w:color w:val="000000"/>
          <w:szCs w:val="24"/>
          <w:lang w:val="ro-RO"/>
        </w:rPr>
        <w:t>i completarea Legii concuren</w:t>
      </w:r>
      <w:r w:rsidRPr="005738B7">
        <w:rPr>
          <w:bCs/>
          <w:color w:val="000000"/>
          <w:szCs w:val="24"/>
          <w:lang w:val="ro-RO"/>
        </w:rPr>
        <w:t>ț</w:t>
      </w:r>
      <w:r w:rsidR="00862A5A" w:rsidRPr="005738B7">
        <w:rPr>
          <w:bCs/>
          <w:color w:val="000000"/>
          <w:szCs w:val="24"/>
          <w:lang w:val="ro-RO"/>
        </w:rPr>
        <w:t xml:space="preserve">ei nr. 21/1996, </w:t>
      </w:r>
      <w:r w:rsidR="0051330E" w:rsidRPr="005738B7">
        <w:rPr>
          <w:bCs/>
          <w:color w:val="000000"/>
          <w:szCs w:val="24"/>
          <w:lang w:val="ro-RO"/>
        </w:rPr>
        <w:t xml:space="preserve">aprobată cu modificări și completări prin Legea nr. 20/2015, </w:t>
      </w:r>
      <w:r w:rsidR="00862A5A" w:rsidRPr="005738B7">
        <w:rPr>
          <w:bCs/>
          <w:color w:val="000000"/>
          <w:szCs w:val="24"/>
          <w:lang w:val="ro-RO"/>
        </w:rPr>
        <w:t>cu modific</w:t>
      </w:r>
      <w:r w:rsidRPr="005738B7">
        <w:rPr>
          <w:bCs/>
          <w:color w:val="000000"/>
          <w:szCs w:val="24"/>
          <w:lang w:val="ro-RO"/>
        </w:rPr>
        <w:t>ă</w:t>
      </w:r>
      <w:r w:rsidR="00862A5A" w:rsidRPr="005738B7">
        <w:rPr>
          <w:bCs/>
          <w:color w:val="000000"/>
          <w:szCs w:val="24"/>
          <w:lang w:val="ro-RO"/>
        </w:rPr>
        <w:t>rile  ulterioare, f</w:t>
      </w:r>
      <w:r w:rsidR="00CA32BB" w:rsidRPr="005738B7">
        <w:rPr>
          <w:bCs/>
          <w:color w:val="000000"/>
          <w:szCs w:val="24"/>
          <w:lang w:val="ro-RO"/>
        </w:rPr>
        <w:t>urnizorul va informa Consiliul Concuren</w:t>
      </w:r>
      <w:r w:rsidRPr="005738B7">
        <w:rPr>
          <w:bCs/>
          <w:color w:val="000000"/>
          <w:szCs w:val="24"/>
          <w:lang w:val="ro-RO"/>
        </w:rPr>
        <w:t>ț</w:t>
      </w:r>
      <w:r w:rsidR="00CA32BB" w:rsidRPr="005738B7">
        <w:rPr>
          <w:bCs/>
          <w:color w:val="000000"/>
          <w:szCs w:val="24"/>
          <w:lang w:val="ro-RO"/>
        </w:rPr>
        <w:t xml:space="preserve">ei </w:t>
      </w:r>
      <w:r w:rsidRPr="005738B7">
        <w:rPr>
          <w:bCs/>
          <w:color w:val="000000"/>
          <w:szCs w:val="24"/>
          <w:lang w:val="ro-RO"/>
        </w:rPr>
        <w:t>î</w:t>
      </w:r>
      <w:r w:rsidR="00CA32BB" w:rsidRPr="005738B7">
        <w:rPr>
          <w:bCs/>
          <w:color w:val="000000"/>
          <w:szCs w:val="24"/>
          <w:lang w:val="ro-RO"/>
        </w:rPr>
        <w:t>n termen de 15 zile lucr</w:t>
      </w:r>
      <w:r w:rsidRPr="005738B7">
        <w:rPr>
          <w:bCs/>
          <w:color w:val="000000"/>
          <w:szCs w:val="24"/>
          <w:lang w:val="ro-RO"/>
        </w:rPr>
        <w:t>ă</w:t>
      </w:r>
      <w:r w:rsidR="00CA32BB" w:rsidRPr="005738B7">
        <w:rPr>
          <w:bCs/>
          <w:color w:val="000000"/>
          <w:szCs w:val="24"/>
          <w:lang w:val="ro-RO"/>
        </w:rPr>
        <w:t>toare de la data adopt</w:t>
      </w:r>
      <w:r w:rsidRPr="005738B7">
        <w:rPr>
          <w:bCs/>
          <w:color w:val="000000"/>
          <w:szCs w:val="24"/>
          <w:lang w:val="ro-RO"/>
        </w:rPr>
        <w:t>ă</w:t>
      </w:r>
      <w:r w:rsidR="00CA32BB" w:rsidRPr="005738B7">
        <w:rPr>
          <w:bCs/>
          <w:color w:val="000000"/>
          <w:szCs w:val="24"/>
          <w:lang w:val="ro-RO"/>
        </w:rPr>
        <w:t>rii schemei de ajutor de</w:t>
      </w:r>
      <w:r w:rsidR="00CE6EAC" w:rsidRPr="005738B7">
        <w:rPr>
          <w:bCs/>
          <w:color w:val="000000"/>
          <w:szCs w:val="24"/>
          <w:lang w:val="ro-RO"/>
        </w:rPr>
        <w:t xml:space="preserve"> </w:t>
      </w:r>
      <w:r w:rsidR="002D06A7" w:rsidRPr="005738B7">
        <w:rPr>
          <w:bCs/>
          <w:color w:val="000000"/>
          <w:szCs w:val="24"/>
          <w:lang w:val="ro-RO"/>
        </w:rPr>
        <w:t>minimis</w:t>
      </w:r>
      <w:r w:rsidR="00CA32BB" w:rsidRPr="005738B7">
        <w:rPr>
          <w:bCs/>
          <w:color w:val="000000"/>
          <w:szCs w:val="24"/>
          <w:lang w:val="ro-RO"/>
        </w:rPr>
        <w:t>.</w:t>
      </w:r>
    </w:p>
    <w:p w14:paraId="6906A1DC" w14:textId="709C7319" w:rsidR="00462166" w:rsidRPr="005738B7" w:rsidRDefault="00462166" w:rsidP="00A614D1">
      <w:pPr>
        <w:pStyle w:val="ListHeading"/>
        <w:numPr>
          <w:ilvl w:val="0"/>
          <w:numId w:val="27"/>
        </w:numPr>
        <w:rPr>
          <w:lang w:val="ro-RO"/>
        </w:rPr>
      </w:pPr>
      <w:r w:rsidRPr="005738B7">
        <w:rPr>
          <w:lang w:val="ro-RO"/>
        </w:rPr>
        <w:lastRenderedPageBreak/>
        <w:t xml:space="preserve">În conformitate cu prevederile art. 42 alin. (1) din OUG nr. 77/2014, furnizorul va informa Consiliul </w:t>
      </w:r>
      <w:proofErr w:type="spellStart"/>
      <w:r w:rsidRPr="005738B7">
        <w:rPr>
          <w:lang w:val="ro-RO"/>
        </w:rPr>
        <w:t>Concurenţei</w:t>
      </w:r>
      <w:proofErr w:type="spellEnd"/>
      <w:r w:rsidRPr="005738B7">
        <w:rPr>
          <w:lang w:val="ro-RO"/>
        </w:rPr>
        <w:t xml:space="preserve"> cu privire la intrarea în vigoare a prezentei scheme de ajutor de </w:t>
      </w:r>
      <w:r w:rsidRPr="005738B7">
        <w:rPr>
          <w:i/>
          <w:lang w:val="ro-RO"/>
        </w:rPr>
        <w:t>minimis</w:t>
      </w:r>
      <w:r w:rsidRPr="005738B7">
        <w:rPr>
          <w:lang w:val="ro-RO"/>
        </w:rPr>
        <w:t xml:space="preserve">, precum </w:t>
      </w:r>
      <w:proofErr w:type="spellStart"/>
      <w:r w:rsidRPr="005738B7">
        <w:rPr>
          <w:lang w:val="ro-RO"/>
        </w:rPr>
        <w:t>şi</w:t>
      </w:r>
      <w:proofErr w:type="spellEnd"/>
      <w:r w:rsidRPr="005738B7">
        <w:rPr>
          <w:lang w:val="ro-RO"/>
        </w:rPr>
        <w:t xml:space="preserve"> a oricărei modificări aduse măsurii de sprijin, în termen de maximum 5 zile de la momentul la care acest eveniment a avut loc</w:t>
      </w:r>
      <w:r w:rsidR="00744184" w:rsidRPr="005738B7">
        <w:rPr>
          <w:lang w:val="ro-RO"/>
        </w:rPr>
        <w:t>.</w:t>
      </w:r>
    </w:p>
    <w:p w14:paraId="0C520093" w14:textId="77777777" w:rsidR="00462166" w:rsidRPr="005738B7" w:rsidRDefault="00462166" w:rsidP="00462166">
      <w:pPr>
        <w:pStyle w:val="Listparagraf"/>
        <w:spacing w:before="100" w:beforeAutospacing="1" w:after="100" w:afterAutospacing="1"/>
        <w:rPr>
          <w:rFonts w:eastAsia="Times New Roman"/>
          <w:color w:val="000000"/>
          <w:szCs w:val="24"/>
          <w:lang w:val="ro-RO"/>
        </w:rPr>
      </w:pPr>
    </w:p>
    <w:p w14:paraId="466C7C09" w14:textId="1BA6DEF8" w:rsidR="00462166" w:rsidRPr="005738B7" w:rsidRDefault="00462166" w:rsidP="00462166">
      <w:pPr>
        <w:numPr>
          <w:ilvl w:val="0"/>
          <w:numId w:val="3"/>
        </w:numPr>
        <w:spacing w:before="480" w:after="360"/>
        <w:ind w:left="0" w:firstLine="0"/>
        <w:outlineLvl w:val="0"/>
        <w:rPr>
          <w:b/>
          <w:bCs/>
          <w:szCs w:val="24"/>
          <w:lang w:val="ro-RO"/>
        </w:rPr>
      </w:pPr>
      <w:r w:rsidRPr="005738B7">
        <w:rPr>
          <w:b/>
          <w:bCs/>
          <w:szCs w:val="24"/>
          <w:lang w:val="ro-RO"/>
        </w:rPr>
        <w:t xml:space="preserve">Recuperarea ajutorului de minimis </w:t>
      </w:r>
    </w:p>
    <w:p w14:paraId="4FE30A7D" w14:textId="6BC4952D" w:rsidR="00230C9B" w:rsidRPr="005738B7" w:rsidRDefault="00230C9B" w:rsidP="00CA32BB">
      <w:pPr>
        <w:spacing w:before="100" w:beforeAutospacing="1" w:after="100" w:afterAutospacing="1"/>
        <w:rPr>
          <w:b/>
          <w:bCs/>
          <w:color w:val="000000"/>
          <w:szCs w:val="24"/>
          <w:lang w:val="ro-RO"/>
        </w:rPr>
      </w:pPr>
      <w:r w:rsidRPr="005738B7">
        <w:rPr>
          <w:b/>
          <w:color w:val="000000"/>
          <w:szCs w:val="24"/>
          <w:lang w:val="ro-RO"/>
        </w:rPr>
        <w:t xml:space="preserve">Art. </w:t>
      </w:r>
      <w:r w:rsidR="00462166" w:rsidRPr="005738B7">
        <w:rPr>
          <w:b/>
          <w:color w:val="000000"/>
          <w:szCs w:val="24"/>
          <w:lang w:val="ro-RO"/>
        </w:rPr>
        <w:t>25</w:t>
      </w:r>
    </w:p>
    <w:p w14:paraId="413525A1" w14:textId="3A109731" w:rsidR="00462166" w:rsidRPr="005738B7" w:rsidRDefault="00462166" w:rsidP="00A614D1">
      <w:pPr>
        <w:pStyle w:val="ListHeading"/>
        <w:numPr>
          <w:ilvl w:val="0"/>
          <w:numId w:val="29"/>
        </w:numPr>
        <w:rPr>
          <w:lang w:val="ro-RO"/>
        </w:rPr>
      </w:pPr>
      <w:r w:rsidRPr="005738B7">
        <w:rPr>
          <w:lang w:val="ro-RO"/>
        </w:rPr>
        <w:t xml:space="preserve">Recuperarea ajutorului de </w:t>
      </w:r>
      <w:r w:rsidRPr="005738B7">
        <w:rPr>
          <w:i/>
          <w:lang w:val="ro-RO"/>
        </w:rPr>
        <w:t>minimis</w:t>
      </w:r>
      <w:r w:rsidRPr="005738B7">
        <w:rPr>
          <w:lang w:val="ro-RO"/>
        </w:rPr>
        <w:t xml:space="preserve"> se realizează de către furnizorul schemei (AM POCU sau OIR POCU), conform prevederilor </w:t>
      </w:r>
      <w:r w:rsidR="00D461FA" w:rsidRPr="005738B7">
        <w:rPr>
          <w:lang w:val="ro-RO"/>
        </w:rPr>
        <w:t>Ordonanței</w:t>
      </w:r>
      <w:r w:rsidRPr="005738B7">
        <w:rPr>
          <w:lang w:val="ro-RO"/>
        </w:rPr>
        <w:t xml:space="preserve"> de </w:t>
      </w:r>
      <w:r w:rsidR="00D461FA" w:rsidRPr="005738B7">
        <w:rPr>
          <w:lang w:val="ro-RO"/>
        </w:rPr>
        <w:t>urgență</w:t>
      </w:r>
      <w:r w:rsidRPr="005738B7">
        <w:rPr>
          <w:lang w:val="ro-RO"/>
        </w:rPr>
        <w:t xml:space="preserve"> a Guvernului nr. 77/2014, cu modificările </w:t>
      </w:r>
      <w:r w:rsidR="00D461FA" w:rsidRPr="005738B7">
        <w:rPr>
          <w:lang w:val="ro-RO"/>
        </w:rPr>
        <w:t>și</w:t>
      </w:r>
      <w:r w:rsidRPr="005738B7">
        <w:rPr>
          <w:lang w:val="ro-RO"/>
        </w:rPr>
        <w:t xml:space="preserve"> completările ulterioare. Pentru aceasta, furnizorul schemei de ajutor  elaborează metodologia de recuperare a ajutorului de </w:t>
      </w:r>
      <w:r w:rsidRPr="005738B7">
        <w:rPr>
          <w:i/>
          <w:lang w:val="ro-RO"/>
        </w:rPr>
        <w:t>minimis</w:t>
      </w:r>
      <w:r w:rsidRPr="005738B7">
        <w:rPr>
          <w:lang w:val="ro-RO"/>
        </w:rPr>
        <w:t>.</w:t>
      </w:r>
    </w:p>
    <w:p w14:paraId="70EC347A" w14:textId="24B75C38" w:rsidR="00462166" w:rsidRPr="005738B7" w:rsidRDefault="00462166" w:rsidP="00A614D1">
      <w:pPr>
        <w:pStyle w:val="ListHeading"/>
        <w:numPr>
          <w:ilvl w:val="0"/>
          <w:numId w:val="29"/>
        </w:numPr>
        <w:rPr>
          <w:lang w:val="ro-RO"/>
        </w:rPr>
      </w:pPr>
      <w:r w:rsidRPr="005738B7">
        <w:rPr>
          <w:color w:val="000000"/>
          <w:lang w:val="ro-RO"/>
        </w:rPr>
        <w:t xml:space="preserve">Ajutorul de </w:t>
      </w:r>
      <w:r w:rsidRPr="005738B7">
        <w:rPr>
          <w:i/>
          <w:color w:val="000000"/>
          <w:lang w:val="ro-RO"/>
        </w:rPr>
        <w:t>minimis</w:t>
      </w:r>
      <w:r w:rsidRPr="005738B7">
        <w:rPr>
          <w:color w:val="000000"/>
          <w:lang w:val="ro-RO"/>
        </w:rPr>
        <w:t xml:space="preserve"> care trebuie recuperat include și dobânda aferentă, datorată de la data plății ajutorului până la data recuperării acestuia. Rata dobânzii aplicabile este cea stabilită prin Regulamentul (CE) nr. 794/2004 al Comisiei din 21 aprilie 2004 de punere în aplicare a Regulamentului (CE) nr. 659/1999 al Consiliului de stabilire a normelor de aplicare a articolului 93 din Tratatul CE, cu modificările și completările ulterioare, precum și cu respectarea prevederilor Regulamentului (UE) 2015/1589 al Consiliului din 13 iulie 2015 de stabilire a normelor de aplicare a articolului 108 din Tratatul privind funcționarea Uniunii Europene.</w:t>
      </w:r>
    </w:p>
    <w:p w14:paraId="73FBFC4A" w14:textId="7955928C" w:rsidR="00230C9B" w:rsidRPr="005738B7" w:rsidRDefault="00230C9B" w:rsidP="00230C9B">
      <w:pPr>
        <w:spacing w:before="100" w:beforeAutospacing="1" w:after="100" w:afterAutospacing="1"/>
        <w:rPr>
          <w:color w:val="000000"/>
          <w:szCs w:val="24"/>
          <w:lang w:val="ro-RO"/>
        </w:rPr>
      </w:pPr>
      <w:r w:rsidRPr="005738B7">
        <w:rPr>
          <w:color w:val="000000"/>
          <w:szCs w:val="24"/>
          <w:lang w:val="ro-RO"/>
        </w:rPr>
        <w:t xml:space="preserve"> </w:t>
      </w:r>
    </w:p>
    <w:p w14:paraId="250A95AD" w14:textId="77777777" w:rsidR="008F0A83" w:rsidRPr="005738B7" w:rsidRDefault="008F0A83" w:rsidP="00230C9B">
      <w:pPr>
        <w:spacing w:before="100" w:beforeAutospacing="1" w:after="100" w:afterAutospacing="1"/>
        <w:rPr>
          <w:b/>
          <w:color w:val="000000"/>
          <w:szCs w:val="24"/>
          <w:lang w:val="ro-RO"/>
        </w:rPr>
      </w:pPr>
    </w:p>
    <w:p w14:paraId="6E0B75E3" w14:textId="77777777" w:rsidR="000F7B85" w:rsidRPr="005738B7" w:rsidRDefault="000F7B85" w:rsidP="00230C9B">
      <w:pPr>
        <w:spacing w:before="100" w:beforeAutospacing="1" w:after="100" w:afterAutospacing="1"/>
        <w:rPr>
          <w:b/>
          <w:color w:val="000000"/>
          <w:szCs w:val="24"/>
          <w:lang w:val="ro-RO"/>
        </w:rPr>
      </w:pPr>
    </w:p>
    <w:p w14:paraId="039186BD" w14:textId="77777777" w:rsidR="00031038" w:rsidRPr="005738B7" w:rsidRDefault="00031038" w:rsidP="003E546B">
      <w:pPr>
        <w:spacing w:before="100" w:beforeAutospacing="1" w:after="100" w:afterAutospacing="1"/>
        <w:rPr>
          <w:color w:val="000000"/>
          <w:szCs w:val="24"/>
          <w:lang w:val="ro-RO"/>
        </w:rPr>
      </w:pPr>
    </w:p>
    <w:sectPr w:rsidR="00031038" w:rsidRPr="005738B7" w:rsidSect="00B346D1">
      <w:headerReference w:type="default" r:id="rId9"/>
      <w:footerReference w:type="even" r:id="rId10"/>
      <w:footerReference w:type="default" r:id="rId11"/>
      <w:pgSz w:w="11900" w:h="16840" w:code="9"/>
      <w:pgMar w:top="1440" w:right="1440" w:bottom="1276" w:left="1440" w:header="0" w:footer="1758"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46E38" w14:textId="77777777" w:rsidR="002C660D" w:rsidRDefault="002C660D">
      <w:r>
        <w:separator/>
      </w:r>
    </w:p>
  </w:endnote>
  <w:endnote w:type="continuationSeparator" w:id="0">
    <w:p w14:paraId="0E1C9A6A" w14:textId="77777777" w:rsidR="002C660D" w:rsidRDefault="002C6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83AA1" w14:textId="77777777" w:rsidR="00183671" w:rsidRDefault="00183671" w:rsidP="0086797C">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54BDF673" w14:textId="77777777" w:rsidR="00183671" w:rsidRDefault="00183671" w:rsidP="00CD454D">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176C1" w14:textId="77777777" w:rsidR="00183671" w:rsidRDefault="00183671">
    <w:pPr>
      <w:pStyle w:val="Subsol"/>
      <w:jc w:val="right"/>
    </w:pPr>
    <w:r>
      <w:fldChar w:fldCharType="begin"/>
    </w:r>
    <w:r>
      <w:instrText>PAGE   \* MERGEFORMAT</w:instrText>
    </w:r>
    <w:r>
      <w:fldChar w:fldCharType="separate"/>
    </w:r>
    <w:r w:rsidR="005738B7" w:rsidRPr="005738B7">
      <w:rPr>
        <w:noProof/>
        <w:lang w:val="ro-RO"/>
      </w:rPr>
      <w:t>17</w:t>
    </w:r>
    <w:r>
      <w:rPr>
        <w:noProof/>
        <w:lang w:val="ro-RO"/>
      </w:rPr>
      <w:fldChar w:fldCharType="end"/>
    </w:r>
  </w:p>
  <w:p w14:paraId="4DB59E08" w14:textId="77777777" w:rsidR="00183671" w:rsidRPr="00376778" w:rsidRDefault="00183671" w:rsidP="0086797C">
    <w:pPr>
      <w:ind w:left="7788" w:right="360"/>
      <w:rPr>
        <w:szCs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4A190" w14:textId="77777777" w:rsidR="002C660D" w:rsidRDefault="002C660D">
      <w:r>
        <w:separator/>
      </w:r>
    </w:p>
  </w:footnote>
  <w:footnote w:type="continuationSeparator" w:id="0">
    <w:p w14:paraId="22835CD1" w14:textId="77777777" w:rsidR="002C660D" w:rsidRDefault="002C660D">
      <w:r>
        <w:continuationSeparator/>
      </w:r>
    </w:p>
  </w:footnote>
  <w:footnote w:id="1">
    <w:p w14:paraId="5C0B86A2" w14:textId="77777777" w:rsidR="00FD67CD" w:rsidRPr="00E170DD" w:rsidRDefault="00FD67CD" w:rsidP="00FD67CD">
      <w:pPr>
        <w:rPr>
          <w:sz w:val="18"/>
          <w:szCs w:val="20"/>
        </w:rPr>
      </w:pPr>
      <w:r w:rsidRPr="001C0793">
        <w:rPr>
          <w:rStyle w:val="Referinnotdesubsol"/>
          <w:sz w:val="18"/>
          <w:szCs w:val="18"/>
        </w:rPr>
        <w:footnoteRef/>
      </w:r>
      <w:r>
        <w:t xml:space="preserve"> </w:t>
      </w:r>
      <w:bookmarkStart w:id="1" w:name="_Hlk5713645"/>
      <w:r w:rsidRPr="00206AAD">
        <w:rPr>
          <w:sz w:val="18"/>
          <w:szCs w:val="18"/>
          <w:lang w:val="ro-RO"/>
        </w:rPr>
        <w:t xml:space="preserve">Conform art. </w:t>
      </w:r>
      <w:r>
        <w:rPr>
          <w:sz w:val="18"/>
          <w:szCs w:val="18"/>
          <w:lang w:val="ro-RO"/>
        </w:rPr>
        <w:t>2</w:t>
      </w:r>
      <w:r w:rsidRPr="00206AAD">
        <w:rPr>
          <w:sz w:val="18"/>
          <w:szCs w:val="18"/>
          <w:lang w:val="ro-RO"/>
        </w:rPr>
        <w:t xml:space="preserve">, alin. </w:t>
      </w:r>
      <w:r>
        <w:rPr>
          <w:sz w:val="18"/>
          <w:szCs w:val="18"/>
          <w:lang w:val="ro-RO"/>
        </w:rPr>
        <w:t>1</w:t>
      </w:r>
      <w:r w:rsidRPr="00206AAD">
        <w:rPr>
          <w:sz w:val="18"/>
          <w:szCs w:val="18"/>
          <w:lang w:val="ro-RO"/>
        </w:rPr>
        <w:t xml:space="preserve">, lit. c din </w:t>
      </w:r>
      <w:proofErr w:type="spellStart"/>
      <w:r w:rsidRPr="00206AAD">
        <w:rPr>
          <w:sz w:val="18"/>
          <w:szCs w:val="18"/>
        </w:rPr>
        <w:t>Regulamentul</w:t>
      </w:r>
      <w:proofErr w:type="spellEnd"/>
      <w:r w:rsidRPr="00206AAD">
        <w:rPr>
          <w:sz w:val="18"/>
          <w:szCs w:val="18"/>
        </w:rPr>
        <w:t xml:space="preserve"> (UE) nr. </w:t>
      </w:r>
      <w:r>
        <w:rPr>
          <w:sz w:val="18"/>
          <w:szCs w:val="18"/>
        </w:rPr>
        <w:t>1407/2013</w:t>
      </w:r>
      <w:r w:rsidRPr="00206AAD">
        <w:rPr>
          <w:sz w:val="18"/>
          <w:szCs w:val="18"/>
        </w:rPr>
        <w:t xml:space="preserve"> al </w:t>
      </w:r>
      <w:proofErr w:type="spellStart"/>
      <w:r w:rsidRPr="00206AAD">
        <w:rPr>
          <w:sz w:val="18"/>
          <w:szCs w:val="18"/>
        </w:rPr>
        <w:t>Comisiei</w:t>
      </w:r>
      <w:proofErr w:type="spellEnd"/>
      <w:r w:rsidRPr="00206AAD">
        <w:rPr>
          <w:sz w:val="18"/>
          <w:szCs w:val="18"/>
        </w:rPr>
        <w:t xml:space="preserve"> din </w:t>
      </w:r>
      <w:r>
        <w:rPr>
          <w:sz w:val="18"/>
          <w:szCs w:val="18"/>
        </w:rPr>
        <w:t xml:space="preserve">18 </w:t>
      </w:r>
      <w:proofErr w:type="spellStart"/>
      <w:r>
        <w:rPr>
          <w:sz w:val="18"/>
          <w:szCs w:val="18"/>
        </w:rPr>
        <w:t>decembrie</w:t>
      </w:r>
      <w:proofErr w:type="spellEnd"/>
      <w:r>
        <w:rPr>
          <w:sz w:val="18"/>
          <w:szCs w:val="18"/>
        </w:rPr>
        <w:t xml:space="preserve"> 2013 </w:t>
      </w:r>
      <w:proofErr w:type="spellStart"/>
      <w:r>
        <w:rPr>
          <w:sz w:val="18"/>
          <w:szCs w:val="18"/>
        </w:rPr>
        <w:t>privind</w:t>
      </w:r>
      <w:proofErr w:type="spellEnd"/>
      <w:r>
        <w:rPr>
          <w:sz w:val="18"/>
          <w:szCs w:val="18"/>
        </w:rPr>
        <w:t xml:space="preserve"> </w:t>
      </w:r>
      <w:proofErr w:type="spellStart"/>
      <w:r>
        <w:rPr>
          <w:sz w:val="18"/>
          <w:szCs w:val="18"/>
        </w:rPr>
        <w:t>aplicarea</w:t>
      </w:r>
      <w:proofErr w:type="spellEnd"/>
      <w:r>
        <w:rPr>
          <w:sz w:val="18"/>
          <w:szCs w:val="18"/>
        </w:rPr>
        <w:t xml:space="preserve"> </w:t>
      </w:r>
      <w:proofErr w:type="spellStart"/>
      <w:r w:rsidRPr="00E170DD">
        <w:rPr>
          <w:sz w:val="18"/>
          <w:szCs w:val="20"/>
        </w:rPr>
        <w:t>articolelor</w:t>
      </w:r>
      <w:proofErr w:type="spellEnd"/>
      <w:r w:rsidRPr="00E170DD">
        <w:rPr>
          <w:sz w:val="18"/>
          <w:szCs w:val="20"/>
        </w:rPr>
        <w:t xml:space="preserve"> 107 </w:t>
      </w:r>
      <w:proofErr w:type="spellStart"/>
      <w:r w:rsidRPr="00E170DD">
        <w:rPr>
          <w:sz w:val="18"/>
          <w:szCs w:val="20"/>
        </w:rPr>
        <w:t>și</w:t>
      </w:r>
      <w:proofErr w:type="spellEnd"/>
      <w:r w:rsidRPr="00E170DD">
        <w:rPr>
          <w:sz w:val="18"/>
          <w:szCs w:val="20"/>
        </w:rPr>
        <w:t xml:space="preserve"> 108 din </w:t>
      </w:r>
      <w:proofErr w:type="spellStart"/>
      <w:r w:rsidRPr="00E170DD">
        <w:rPr>
          <w:sz w:val="18"/>
          <w:szCs w:val="20"/>
        </w:rPr>
        <w:t>Tratatul</w:t>
      </w:r>
      <w:proofErr w:type="spellEnd"/>
      <w:r w:rsidRPr="00E170DD">
        <w:rPr>
          <w:sz w:val="18"/>
          <w:szCs w:val="20"/>
        </w:rPr>
        <w:t xml:space="preserve"> </w:t>
      </w:r>
      <w:proofErr w:type="spellStart"/>
      <w:r w:rsidRPr="00E170DD">
        <w:rPr>
          <w:sz w:val="18"/>
          <w:szCs w:val="20"/>
        </w:rPr>
        <w:t>privind</w:t>
      </w:r>
      <w:proofErr w:type="spellEnd"/>
      <w:r w:rsidRPr="00E170DD">
        <w:rPr>
          <w:sz w:val="18"/>
          <w:szCs w:val="20"/>
        </w:rPr>
        <w:t xml:space="preserve"> </w:t>
      </w:r>
      <w:proofErr w:type="spellStart"/>
      <w:r w:rsidRPr="00E170DD">
        <w:rPr>
          <w:sz w:val="18"/>
          <w:szCs w:val="20"/>
        </w:rPr>
        <w:t>funcționarea</w:t>
      </w:r>
      <w:proofErr w:type="spellEnd"/>
      <w:r w:rsidRPr="00E170DD">
        <w:rPr>
          <w:sz w:val="18"/>
          <w:szCs w:val="20"/>
        </w:rPr>
        <w:t xml:space="preserve"> </w:t>
      </w:r>
      <w:proofErr w:type="spellStart"/>
      <w:r w:rsidRPr="00E170DD">
        <w:rPr>
          <w:sz w:val="18"/>
          <w:szCs w:val="20"/>
        </w:rPr>
        <w:t>Uniunii</w:t>
      </w:r>
      <w:proofErr w:type="spellEnd"/>
      <w:r w:rsidRPr="00E170DD">
        <w:rPr>
          <w:sz w:val="18"/>
          <w:szCs w:val="20"/>
        </w:rPr>
        <w:t xml:space="preserve"> </w:t>
      </w:r>
      <w:proofErr w:type="spellStart"/>
      <w:r w:rsidRPr="00E170DD">
        <w:rPr>
          <w:sz w:val="18"/>
          <w:szCs w:val="20"/>
        </w:rPr>
        <w:t>Europene</w:t>
      </w:r>
      <w:proofErr w:type="spellEnd"/>
      <w:r w:rsidRPr="00E170DD">
        <w:rPr>
          <w:sz w:val="18"/>
          <w:szCs w:val="20"/>
        </w:rPr>
        <w:t xml:space="preserve"> </w:t>
      </w:r>
      <w:proofErr w:type="spellStart"/>
      <w:r w:rsidRPr="00E170DD">
        <w:rPr>
          <w:sz w:val="18"/>
          <w:szCs w:val="20"/>
        </w:rPr>
        <w:t>ajutoarelor</w:t>
      </w:r>
      <w:proofErr w:type="spellEnd"/>
      <w:r w:rsidRPr="00E170DD">
        <w:rPr>
          <w:sz w:val="18"/>
          <w:szCs w:val="20"/>
        </w:rPr>
        <w:t xml:space="preserve"> de </w:t>
      </w:r>
      <w:r w:rsidRPr="00445E38">
        <w:rPr>
          <w:i/>
          <w:sz w:val="18"/>
          <w:szCs w:val="20"/>
        </w:rPr>
        <w:t>minimis</w:t>
      </w:r>
      <w:r>
        <w:rPr>
          <w:sz w:val="18"/>
          <w:szCs w:val="20"/>
        </w:rPr>
        <w:t>;</w:t>
      </w:r>
      <w:bookmarkEnd w:id="1"/>
    </w:p>
  </w:footnote>
  <w:footnote w:id="2">
    <w:p w14:paraId="4138D73C" w14:textId="77777777" w:rsidR="00FD67CD" w:rsidRPr="00E170DD" w:rsidRDefault="00FD67CD" w:rsidP="00FD67CD">
      <w:pPr>
        <w:pStyle w:val="Textnotdesubsol"/>
        <w:rPr>
          <w:sz w:val="18"/>
        </w:rPr>
      </w:pPr>
      <w:r w:rsidRPr="00E170DD">
        <w:rPr>
          <w:rStyle w:val="Referinnotdesubsol"/>
          <w:sz w:val="18"/>
        </w:rPr>
        <w:footnoteRef/>
      </w:r>
      <w:r w:rsidRPr="00E170DD">
        <w:rPr>
          <w:sz w:val="18"/>
          <w:lang w:val="ro-RO"/>
        </w:rPr>
        <w:t xml:space="preserve"> </w:t>
      </w:r>
      <w:r w:rsidRPr="00E170DD">
        <w:rPr>
          <w:sz w:val="18"/>
        </w:rPr>
        <w:t xml:space="preserve">Conform </w:t>
      </w:r>
      <w:bookmarkStart w:id="4" w:name="REF18"/>
      <w:bookmarkEnd w:id="4"/>
      <w:r w:rsidRPr="00E170DD">
        <w:rPr>
          <w:sz w:val="18"/>
        </w:rPr>
        <w:t xml:space="preserve">art. 2 din </w:t>
      </w:r>
      <w:proofErr w:type="spellStart"/>
      <w:r w:rsidRPr="00E170DD">
        <w:rPr>
          <w:sz w:val="18"/>
        </w:rPr>
        <w:t>Legea</w:t>
      </w:r>
      <w:proofErr w:type="spellEnd"/>
      <w:r w:rsidRPr="00E170DD">
        <w:rPr>
          <w:sz w:val="18"/>
        </w:rPr>
        <w:t xml:space="preserve"> nr. 346/2004 </w:t>
      </w:r>
      <w:proofErr w:type="spellStart"/>
      <w:r w:rsidRPr="00E170DD">
        <w:rPr>
          <w:sz w:val="18"/>
        </w:rPr>
        <w:t>privind</w:t>
      </w:r>
      <w:proofErr w:type="spellEnd"/>
      <w:r w:rsidRPr="00E170DD">
        <w:rPr>
          <w:sz w:val="18"/>
        </w:rPr>
        <w:t xml:space="preserve"> </w:t>
      </w:r>
      <w:proofErr w:type="spellStart"/>
      <w:r w:rsidRPr="00E170DD">
        <w:rPr>
          <w:sz w:val="18"/>
        </w:rPr>
        <w:t>stimularea</w:t>
      </w:r>
      <w:proofErr w:type="spellEnd"/>
      <w:r w:rsidRPr="00E170DD">
        <w:rPr>
          <w:sz w:val="18"/>
        </w:rPr>
        <w:t xml:space="preserve"> </w:t>
      </w:r>
      <w:proofErr w:type="spellStart"/>
      <w:r w:rsidRPr="00E170DD">
        <w:rPr>
          <w:sz w:val="18"/>
        </w:rPr>
        <w:t>înfiinţării</w:t>
      </w:r>
      <w:proofErr w:type="spellEnd"/>
      <w:r w:rsidRPr="00E170DD">
        <w:rPr>
          <w:sz w:val="18"/>
        </w:rPr>
        <w:t xml:space="preserve"> </w:t>
      </w:r>
      <w:proofErr w:type="spellStart"/>
      <w:r w:rsidRPr="00E170DD">
        <w:rPr>
          <w:sz w:val="18"/>
        </w:rPr>
        <w:t>şi</w:t>
      </w:r>
      <w:proofErr w:type="spellEnd"/>
      <w:r w:rsidRPr="00E170DD">
        <w:rPr>
          <w:sz w:val="18"/>
        </w:rPr>
        <w:t xml:space="preserve"> </w:t>
      </w:r>
      <w:proofErr w:type="spellStart"/>
      <w:r w:rsidRPr="00E170DD">
        <w:rPr>
          <w:sz w:val="18"/>
        </w:rPr>
        <w:t>dezvoltării</w:t>
      </w:r>
      <w:proofErr w:type="spellEnd"/>
      <w:r w:rsidRPr="00E170DD">
        <w:rPr>
          <w:sz w:val="18"/>
        </w:rPr>
        <w:t xml:space="preserve"> </w:t>
      </w:r>
      <w:proofErr w:type="spellStart"/>
      <w:r w:rsidRPr="00E170DD">
        <w:rPr>
          <w:sz w:val="18"/>
        </w:rPr>
        <w:t>întreprinderilor</w:t>
      </w:r>
      <w:proofErr w:type="spellEnd"/>
      <w:r w:rsidRPr="00E170DD">
        <w:rPr>
          <w:sz w:val="18"/>
        </w:rPr>
        <w:t xml:space="preserve"> </w:t>
      </w:r>
      <w:proofErr w:type="spellStart"/>
      <w:r w:rsidRPr="00E170DD">
        <w:rPr>
          <w:sz w:val="18"/>
        </w:rPr>
        <w:t>mici</w:t>
      </w:r>
      <w:proofErr w:type="spellEnd"/>
      <w:r w:rsidRPr="00E170DD">
        <w:rPr>
          <w:sz w:val="18"/>
        </w:rPr>
        <w:t xml:space="preserve"> </w:t>
      </w:r>
      <w:proofErr w:type="spellStart"/>
      <w:r w:rsidRPr="00E170DD">
        <w:rPr>
          <w:sz w:val="18"/>
        </w:rPr>
        <w:t>şi</w:t>
      </w:r>
      <w:proofErr w:type="spellEnd"/>
      <w:r w:rsidRPr="00E170DD">
        <w:rPr>
          <w:sz w:val="18"/>
        </w:rPr>
        <w:t xml:space="preserve"> </w:t>
      </w:r>
      <w:proofErr w:type="spellStart"/>
      <w:r w:rsidRPr="00E170DD">
        <w:rPr>
          <w:sz w:val="18"/>
        </w:rPr>
        <w:t>mijlocii</w:t>
      </w:r>
      <w:proofErr w:type="spellEnd"/>
      <w:r w:rsidRPr="00E170DD">
        <w:rPr>
          <w:sz w:val="18"/>
        </w:rPr>
        <w:t xml:space="preserve">, cu </w:t>
      </w:r>
      <w:proofErr w:type="spellStart"/>
      <w:r w:rsidRPr="00E170DD">
        <w:rPr>
          <w:sz w:val="18"/>
        </w:rPr>
        <w:t>modificările</w:t>
      </w:r>
      <w:proofErr w:type="spellEnd"/>
      <w:r w:rsidRPr="00E170DD">
        <w:rPr>
          <w:sz w:val="18"/>
        </w:rPr>
        <w:t xml:space="preserve"> </w:t>
      </w:r>
      <w:proofErr w:type="spellStart"/>
      <w:r w:rsidRPr="00E170DD">
        <w:rPr>
          <w:sz w:val="18"/>
        </w:rPr>
        <w:t>şi</w:t>
      </w:r>
      <w:proofErr w:type="spellEnd"/>
      <w:r w:rsidRPr="00E170DD">
        <w:rPr>
          <w:sz w:val="18"/>
        </w:rPr>
        <w:t xml:space="preserve"> </w:t>
      </w:r>
      <w:proofErr w:type="spellStart"/>
      <w:r w:rsidRPr="00E170DD">
        <w:rPr>
          <w:sz w:val="18"/>
        </w:rPr>
        <w:t>completările</w:t>
      </w:r>
      <w:proofErr w:type="spellEnd"/>
      <w:r w:rsidRPr="00E170DD">
        <w:rPr>
          <w:sz w:val="18"/>
        </w:rPr>
        <w:t xml:space="preserve"> </w:t>
      </w:r>
      <w:proofErr w:type="spellStart"/>
      <w:r w:rsidRPr="00E170DD">
        <w:rPr>
          <w:sz w:val="18"/>
        </w:rPr>
        <w:t>ulterioare</w:t>
      </w:r>
      <w:proofErr w:type="spellEnd"/>
      <w:r w:rsidRPr="00E170DD">
        <w:rPr>
          <w:sz w:val="18"/>
        </w:rPr>
        <w:t>;</w:t>
      </w:r>
    </w:p>
  </w:footnote>
  <w:footnote w:id="3">
    <w:p w14:paraId="3CA5DF3B" w14:textId="77777777" w:rsidR="00FD67CD" w:rsidRPr="008400C6" w:rsidRDefault="00FD67CD" w:rsidP="00FD67CD">
      <w:pPr>
        <w:pStyle w:val="Textnotdesubsol"/>
        <w:rPr>
          <w:lang w:val="ro-RO"/>
        </w:rPr>
      </w:pPr>
      <w:r w:rsidRPr="001C0793">
        <w:rPr>
          <w:sz w:val="12"/>
          <w:szCs w:val="18"/>
        </w:rPr>
        <w:footnoteRef/>
      </w:r>
      <w:r w:rsidRPr="00E170DD">
        <w:rPr>
          <w:sz w:val="18"/>
        </w:rPr>
        <w:t xml:space="preserve"> </w:t>
      </w:r>
      <w:bookmarkStart w:id="9" w:name="_Hlk5714466"/>
      <w:r w:rsidRPr="00E170DD">
        <w:rPr>
          <w:sz w:val="18"/>
        </w:rPr>
        <w:t>C</w:t>
      </w:r>
      <w:r>
        <w:rPr>
          <w:sz w:val="18"/>
        </w:rPr>
        <w:t>onform</w:t>
      </w:r>
      <w:r w:rsidRPr="00E170DD">
        <w:rPr>
          <w:sz w:val="18"/>
        </w:rPr>
        <w:t xml:space="preserve"> art. 2, </w:t>
      </w:r>
      <w:proofErr w:type="spellStart"/>
      <w:r w:rsidRPr="00E170DD">
        <w:rPr>
          <w:sz w:val="18"/>
        </w:rPr>
        <w:t>alin</w:t>
      </w:r>
      <w:proofErr w:type="spellEnd"/>
      <w:r w:rsidRPr="00E170DD">
        <w:rPr>
          <w:sz w:val="18"/>
        </w:rPr>
        <w:t xml:space="preserve">. 2 din </w:t>
      </w:r>
      <w:proofErr w:type="spellStart"/>
      <w:r w:rsidRPr="00E170DD">
        <w:rPr>
          <w:sz w:val="18"/>
        </w:rPr>
        <w:t>Regulamentul</w:t>
      </w:r>
      <w:proofErr w:type="spellEnd"/>
      <w:r w:rsidRPr="00E170DD">
        <w:rPr>
          <w:sz w:val="18"/>
        </w:rPr>
        <w:t xml:space="preserve"> (UE) </w:t>
      </w:r>
      <w:r>
        <w:rPr>
          <w:sz w:val="18"/>
        </w:rPr>
        <w:t>nr</w:t>
      </w:r>
      <w:r w:rsidRPr="00E170DD">
        <w:rPr>
          <w:sz w:val="18"/>
        </w:rPr>
        <w:t xml:space="preserve">. 1407/2013 al </w:t>
      </w:r>
      <w:proofErr w:type="spellStart"/>
      <w:r w:rsidRPr="00E170DD">
        <w:rPr>
          <w:sz w:val="18"/>
        </w:rPr>
        <w:t>Comisiei</w:t>
      </w:r>
      <w:proofErr w:type="spellEnd"/>
      <w:r w:rsidRPr="00E170DD">
        <w:rPr>
          <w:sz w:val="18"/>
        </w:rPr>
        <w:t xml:space="preserve"> din 18 </w:t>
      </w:r>
      <w:proofErr w:type="spellStart"/>
      <w:r w:rsidRPr="00E170DD">
        <w:rPr>
          <w:sz w:val="18"/>
        </w:rPr>
        <w:t>decembrie</w:t>
      </w:r>
      <w:proofErr w:type="spellEnd"/>
      <w:r w:rsidRPr="00E170DD">
        <w:rPr>
          <w:sz w:val="18"/>
        </w:rPr>
        <w:t xml:space="preserve"> 2013 </w:t>
      </w:r>
      <w:proofErr w:type="spellStart"/>
      <w:r w:rsidRPr="00E170DD">
        <w:rPr>
          <w:sz w:val="18"/>
        </w:rPr>
        <w:t>privind</w:t>
      </w:r>
      <w:proofErr w:type="spellEnd"/>
      <w:r w:rsidRPr="00E170DD">
        <w:rPr>
          <w:sz w:val="18"/>
        </w:rPr>
        <w:t xml:space="preserve"> </w:t>
      </w:r>
      <w:proofErr w:type="spellStart"/>
      <w:r w:rsidRPr="00E170DD">
        <w:rPr>
          <w:sz w:val="18"/>
        </w:rPr>
        <w:t>aplicarea</w:t>
      </w:r>
      <w:proofErr w:type="spellEnd"/>
      <w:r w:rsidRPr="00E170DD">
        <w:rPr>
          <w:sz w:val="18"/>
        </w:rPr>
        <w:t xml:space="preserve"> </w:t>
      </w:r>
      <w:proofErr w:type="spellStart"/>
      <w:r w:rsidRPr="00E170DD">
        <w:rPr>
          <w:sz w:val="18"/>
        </w:rPr>
        <w:t>articolelor</w:t>
      </w:r>
      <w:proofErr w:type="spellEnd"/>
      <w:r w:rsidRPr="00E170DD">
        <w:rPr>
          <w:sz w:val="18"/>
        </w:rPr>
        <w:t xml:space="preserve"> 107 </w:t>
      </w:r>
      <w:proofErr w:type="spellStart"/>
      <w:r w:rsidRPr="00E170DD">
        <w:rPr>
          <w:sz w:val="18"/>
        </w:rPr>
        <w:t>și</w:t>
      </w:r>
      <w:proofErr w:type="spellEnd"/>
      <w:r w:rsidRPr="00E170DD">
        <w:rPr>
          <w:sz w:val="18"/>
        </w:rPr>
        <w:t xml:space="preserve"> 108 din </w:t>
      </w:r>
      <w:proofErr w:type="spellStart"/>
      <w:r w:rsidRPr="00E170DD">
        <w:rPr>
          <w:sz w:val="18"/>
        </w:rPr>
        <w:t>Tratatul</w:t>
      </w:r>
      <w:proofErr w:type="spellEnd"/>
      <w:r w:rsidRPr="00E170DD">
        <w:rPr>
          <w:sz w:val="18"/>
        </w:rPr>
        <w:t xml:space="preserve"> </w:t>
      </w:r>
      <w:proofErr w:type="spellStart"/>
      <w:r w:rsidRPr="00E170DD">
        <w:rPr>
          <w:sz w:val="18"/>
        </w:rPr>
        <w:t>privind</w:t>
      </w:r>
      <w:proofErr w:type="spellEnd"/>
      <w:r w:rsidRPr="00E170DD">
        <w:rPr>
          <w:sz w:val="18"/>
        </w:rPr>
        <w:t xml:space="preserve"> </w:t>
      </w:r>
      <w:proofErr w:type="spellStart"/>
      <w:r w:rsidRPr="00E170DD">
        <w:rPr>
          <w:sz w:val="18"/>
        </w:rPr>
        <w:t>funcționarea</w:t>
      </w:r>
      <w:proofErr w:type="spellEnd"/>
      <w:r w:rsidRPr="00E170DD">
        <w:rPr>
          <w:sz w:val="18"/>
        </w:rPr>
        <w:t xml:space="preserve"> </w:t>
      </w:r>
      <w:proofErr w:type="spellStart"/>
      <w:r w:rsidRPr="00E170DD">
        <w:rPr>
          <w:sz w:val="18"/>
        </w:rPr>
        <w:t>Uniunii</w:t>
      </w:r>
      <w:proofErr w:type="spellEnd"/>
      <w:r w:rsidRPr="00E170DD">
        <w:rPr>
          <w:sz w:val="18"/>
        </w:rPr>
        <w:t xml:space="preserve"> </w:t>
      </w:r>
      <w:proofErr w:type="spellStart"/>
      <w:r w:rsidRPr="00E170DD">
        <w:rPr>
          <w:sz w:val="18"/>
        </w:rPr>
        <w:t>Europene</w:t>
      </w:r>
      <w:proofErr w:type="spellEnd"/>
      <w:r w:rsidRPr="00E170DD">
        <w:rPr>
          <w:sz w:val="18"/>
        </w:rPr>
        <w:t xml:space="preserve"> </w:t>
      </w:r>
      <w:proofErr w:type="spellStart"/>
      <w:r w:rsidRPr="00E170DD">
        <w:rPr>
          <w:sz w:val="18"/>
        </w:rPr>
        <w:t>ajutoarelor</w:t>
      </w:r>
      <w:proofErr w:type="spellEnd"/>
      <w:r w:rsidRPr="00E170DD">
        <w:rPr>
          <w:sz w:val="18"/>
        </w:rPr>
        <w:t xml:space="preserve"> de </w:t>
      </w:r>
      <w:r w:rsidRPr="00206AAD">
        <w:rPr>
          <w:i/>
          <w:sz w:val="18"/>
        </w:rPr>
        <w:t>minimis</w:t>
      </w:r>
      <w:r w:rsidRPr="00E170DD">
        <w:rPr>
          <w:sz w:val="18"/>
        </w:rPr>
        <w:t>;</w:t>
      </w:r>
      <w:bookmarkEnd w:id="9"/>
    </w:p>
  </w:footnote>
  <w:footnote w:id="4">
    <w:p w14:paraId="4271AA62" w14:textId="77777777" w:rsidR="00FD67CD" w:rsidRPr="00E170DD" w:rsidRDefault="00FD67CD" w:rsidP="00FD67CD">
      <w:pPr>
        <w:pStyle w:val="Textnotdesubsol"/>
        <w:rPr>
          <w:sz w:val="18"/>
          <w:szCs w:val="18"/>
          <w:lang w:val="ro-RO"/>
        </w:rPr>
      </w:pPr>
      <w:r w:rsidRPr="00E170DD">
        <w:rPr>
          <w:rStyle w:val="Referinnotdesubsol"/>
          <w:sz w:val="18"/>
          <w:szCs w:val="18"/>
        </w:rPr>
        <w:footnoteRef/>
      </w:r>
      <w:r w:rsidRPr="00E170DD">
        <w:rPr>
          <w:sz w:val="18"/>
          <w:szCs w:val="18"/>
          <w:lang w:val="ro-RO"/>
        </w:rPr>
        <w:t xml:space="preserve"> C</w:t>
      </w:r>
      <w:r>
        <w:rPr>
          <w:sz w:val="18"/>
          <w:szCs w:val="18"/>
          <w:lang w:val="ro-RO"/>
        </w:rPr>
        <w:t>onform</w:t>
      </w:r>
      <w:r w:rsidRPr="00E170DD">
        <w:rPr>
          <w:sz w:val="18"/>
          <w:szCs w:val="18"/>
          <w:lang w:val="ro-RO"/>
        </w:rPr>
        <w:t xml:space="preserve"> </w:t>
      </w:r>
      <w:r>
        <w:rPr>
          <w:sz w:val="18"/>
          <w:szCs w:val="18"/>
          <w:lang w:val="ro-RO"/>
        </w:rPr>
        <w:t xml:space="preserve">site-ului </w:t>
      </w:r>
      <w:r w:rsidRPr="00E170DD">
        <w:rPr>
          <w:sz w:val="18"/>
          <w:szCs w:val="18"/>
          <w:lang w:val="ro-RO"/>
        </w:rPr>
        <w:t xml:space="preserve">Ministerului Fondurilor Europene, </w:t>
      </w:r>
      <w:hyperlink r:id="rId1" w:history="1">
        <w:r w:rsidRPr="00E170DD">
          <w:rPr>
            <w:rStyle w:val="Hyperlink"/>
            <w:sz w:val="18"/>
            <w:szCs w:val="18"/>
            <w:lang w:val="ro-RO"/>
          </w:rPr>
          <w:t>http://www.fonduri-ue.ro/mysmis</w:t>
        </w:r>
      </w:hyperlink>
      <w:r w:rsidRPr="00E170DD">
        <w:rPr>
          <w:sz w:val="18"/>
          <w:szCs w:val="18"/>
          <w:lang w:val="ro-RO"/>
        </w:rPr>
        <w:t>;</w:t>
      </w:r>
    </w:p>
  </w:footnote>
  <w:footnote w:id="5">
    <w:p w14:paraId="1DA2442D" w14:textId="77777777" w:rsidR="00FD67CD" w:rsidRPr="00E170DD" w:rsidRDefault="00FD67CD" w:rsidP="00FD67CD">
      <w:pPr>
        <w:rPr>
          <w:sz w:val="18"/>
          <w:szCs w:val="18"/>
        </w:rPr>
      </w:pPr>
      <w:r w:rsidRPr="00E170DD">
        <w:rPr>
          <w:rStyle w:val="Referinnotdesubsol"/>
          <w:sz w:val="18"/>
          <w:szCs w:val="18"/>
        </w:rPr>
        <w:footnoteRef/>
      </w:r>
      <w:r w:rsidRPr="00E170DD">
        <w:rPr>
          <w:sz w:val="18"/>
          <w:szCs w:val="18"/>
        </w:rPr>
        <w:t xml:space="preserve"> </w:t>
      </w:r>
      <w:r w:rsidRPr="00206AAD">
        <w:rPr>
          <w:sz w:val="18"/>
          <w:szCs w:val="18"/>
          <w:lang w:val="ro-RO"/>
        </w:rPr>
        <w:t xml:space="preserve">Conform art. </w:t>
      </w:r>
      <w:r>
        <w:rPr>
          <w:sz w:val="18"/>
          <w:szCs w:val="18"/>
          <w:lang w:val="ro-RO"/>
        </w:rPr>
        <w:t>2</w:t>
      </w:r>
      <w:r w:rsidRPr="00206AAD">
        <w:rPr>
          <w:sz w:val="18"/>
          <w:szCs w:val="18"/>
          <w:lang w:val="ro-RO"/>
        </w:rPr>
        <w:t xml:space="preserve">, alin. </w:t>
      </w:r>
      <w:r>
        <w:rPr>
          <w:sz w:val="18"/>
          <w:szCs w:val="18"/>
          <w:lang w:val="ro-RO"/>
        </w:rPr>
        <w:t>1</w:t>
      </w:r>
      <w:r w:rsidRPr="00206AAD">
        <w:rPr>
          <w:sz w:val="18"/>
          <w:szCs w:val="18"/>
          <w:lang w:val="ro-RO"/>
        </w:rPr>
        <w:t xml:space="preserve">, lit. </w:t>
      </w:r>
      <w:r>
        <w:rPr>
          <w:sz w:val="18"/>
          <w:szCs w:val="18"/>
          <w:lang w:val="ro-RO"/>
        </w:rPr>
        <w:t>b</w:t>
      </w:r>
      <w:r w:rsidRPr="00206AAD">
        <w:rPr>
          <w:sz w:val="18"/>
          <w:szCs w:val="18"/>
          <w:lang w:val="ro-RO"/>
        </w:rPr>
        <w:t xml:space="preserve"> din </w:t>
      </w:r>
      <w:proofErr w:type="spellStart"/>
      <w:r w:rsidRPr="00206AAD">
        <w:rPr>
          <w:sz w:val="18"/>
          <w:szCs w:val="18"/>
        </w:rPr>
        <w:t>Regulamentul</w:t>
      </w:r>
      <w:proofErr w:type="spellEnd"/>
      <w:r w:rsidRPr="00206AAD">
        <w:rPr>
          <w:sz w:val="18"/>
          <w:szCs w:val="18"/>
        </w:rPr>
        <w:t xml:space="preserve"> (UE) nr. </w:t>
      </w:r>
      <w:r>
        <w:rPr>
          <w:sz w:val="18"/>
          <w:szCs w:val="18"/>
        </w:rPr>
        <w:t>1407/2013</w:t>
      </w:r>
      <w:r w:rsidRPr="00206AAD">
        <w:rPr>
          <w:sz w:val="18"/>
          <w:szCs w:val="18"/>
        </w:rPr>
        <w:t xml:space="preserve"> al </w:t>
      </w:r>
      <w:proofErr w:type="spellStart"/>
      <w:r w:rsidRPr="00206AAD">
        <w:rPr>
          <w:sz w:val="18"/>
          <w:szCs w:val="18"/>
        </w:rPr>
        <w:t>Comisiei</w:t>
      </w:r>
      <w:proofErr w:type="spellEnd"/>
      <w:r w:rsidRPr="00206AAD">
        <w:rPr>
          <w:sz w:val="18"/>
          <w:szCs w:val="18"/>
        </w:rPr>
        <w:t xml:space="preserve"> din </w:t>
      </w:r>
      <w:r>
        <w:rPr>
          <w:sz w:val="18"/>
          <w:szCs w:val="18"/>
        </w:rPr>
        <w:t xml:space="preserve">18 </w:t>
      </w:r>
      <w:proofErr w:type="spellStart"/>
      <w:r>
        <w:rPr>
          <w:sz w:val="18"/>
          <w:szCs w:val="18"/>
        </w:rPr>
        <w:t>decembrie</w:t>
      </w:r>
      <w:proofErr w:type="spellEnd"/>
      <w:r>
        <w:rPr>
          <w:sz w:val="18"/>
          <w:szCs w:val="18"/>
        </w:rPr>
        <w:t xml:space="preserve"> 2013 </w:t>
      </w:r>
      <w:proofErr w:type="spellStart"/>
      <w:r>
        <w:rPr>
          <w:sz w:val="18"/>
          <w:szCs w:val="18"/>
        </w:rPr>
        <w:t>privind</w:t>
      </w:r>
      <w:proofErr w:type="spellEnd"/>
      <w:r>
        <w:rPr>
          <w:sz w:val="18"/>
          <w:szCs w:val="18"/>
        </w:rPr>
        <w:t xml:space="preserve"> </w:t>
      </w:r>
      <w:proofErr w:type="spellStart"/>
      <w:r>
        <w:rPr>
          <w:sz w:val="18"/>
          <w:szCs w:val="18"/>
        </w:rPr>
        <w:t>aplicarea</w:t>
      </w:r>
      <w:proofErr w:type="spellEnd"/>
      <w:r>
        <w:rPr>
          <w:sz w:val="18"/>
          <w:szCs w:val="18"/>
        </w:rPr>
        <w:t xml:space="preserve"> </w:t>
      </w:r>
      <w:proofErr w:type="spellStart"/>
      <w:r w:rsidRPr="00E170DD">
        <w:rPr>
          <w:sz w:val="18"/>
          <w:szCs w:val="20"/>
        </w:rPr>
        <w:t>articolelor</w:t>
      </w:r>
      <w:proofErr w:type="spellEnd"/>
      <w:r w:rsidRPr="00E170DD">
        <w:rPr>
          <w:sz w:val="18"/>
          <w:szCs w:val="20"/>
        </w:rPr>
        <w:t xml:space="preserve"> 107 </w:t>
      </w:r>
      <w:proofErr w:type="spellStart"/>
      <w:r w:rsidRPr="00E170DD">
        <w:rPr>
          <w:sz w:val="18"/>
          <w:szCs w:val="20"/>
        </w:rPr>
        <w:t>și</w:t>
      </w:r>
      <w:proofErr w:type="spellEnd"/>
      <w:r w:rsidRPr="00E170DD">
        <w:rPr>
          <w:sz w:val="18"/>
          <w:szCs w:val="20"/>
        </w:rPr>
        <w:t xml:space="preserve"> 108 din </w:t>
      </w:r>
      <w:proofErr w:type="spellStart"/>
      <w:r w:rsidRPr="00E170DD">
        <w:rPr>
          <w:sz w:val="18"/>
          <w:szCs w:val="20"/>
        </w:rPr>
        <w:t>Tratatul</w:t>
      </w:r>
      <w:proofErr w:type="spellEnd"/>
      <w:r w:rsidRPr="00E170DD">
        <w:rPr>
          <w:sz w:val="18"/>
          <w:szCs w:val="20"/>
        </w:rPr>
        <w:t xml:space="preserve"> </w:t>
      </w:r>
      <w:proofErr w:type="spellStart"/>
      <w:r w:rsidRPr="00E170DD">
        <w:rPr>
          <w:sz w:val="18"/>
          <w:szCs w:val="20"/>
        </w:rPr>
        <w:t>privind</w:t>
      </w:r>
      <w:proofErr w:type="spellEnd"/>
      <w:r w:rsidRPr="00E170DD">
        <w:rPr>
          <w:sz w:val="18"/>
          <w:szCs w:val="20"/>
        </w:rPr>
        <w:t xml:space="preserve"> </w:t>
      </w:r>
      <w:proofErr w:type="spellStart"/>
      <w:r w:rsidRPr="00E170DD">
        <w:rPr>
          <w:sz w:val="18"/>
          <w:szCs w:val="20"/>
        </w:rPr>
        <w:t>funcționarea</w:t>
      </w:r>
      <w:proofErr w:type="spellEnd"/>
      <w:r w:rsidRPr="00E170DD">
        <w:rPr>
          <w:sz w:val="18"/>
          <w:szCs w:val="20"/>
        </w:rPr>
        <w:t xml:space="preserve"> </w:t>
      </w:r>
      <w:proofErr w:type="spellStart"/>
      <w:r w:rsidRPr="00E170DD">
        <w:rPr>
          <w:sz w:val="18"/>
          <w:szCs w:val="20"/>
        </w:rPr>
        <w:t>Uniunii</w:t>
      </w:r>
      <w:proofErr w:type="spellEnd"/>
      <w:r w:rsidRPr="00E170DD">
        <w:rPr>
          <w:sz w:val="18"/>
          <w:szCs w:val="20"/>
        </w:rPr>
        <w:t xml:space="preserve"> </w:t>
      </w:r>
      <w:proofErr w:type="spellStart"/>
      <w:r w:rsidRPr="00E170DD">
        <w:rPr>
          <w:sz w:val="18"/>
          <w:szCs w:val="20"/>
        </w:rPr>
        <w:t>Europene</w:t>
      </w:r>
      <w:proofErr w:type="spellEnd"/>
      <w:r w:rsidRPr="00E170DD">
        <w:rPr>
          <w:sz w:val="18"/>
          <w:szCs w:val="20"/>
        </w:rPr>
        <w:t xml:space="preserve"> </w:t>
      </w:r>
      <w:proofErr w:type="spellStart"/>
      <w:r w:rsidRPr="00E170DD">
        <w:rPr>
          <w:sz w:val="18"/>
          <w:szCs w:val="20"/>
        </w:rPr>
        <w:t>ajutoarelor</w:t>
      </w:r>
      <w:proofErr w:type="spellEnd"/>
      <w:r w:rsidRPr="00E170DD">
        <w:rPr>
          <w:sz w:val="18"/>
          <w:szCs w:val="20"/>
        </w:rPr>
        <w:t xml:space="preserve"> de </w:t>
      </w:r>
      <w:r w:rsidRPr="00445E38">
        <w:rPr>
          <w:i/>
          <w:sz w:val="18"/>
          <w:szCs w:val="20"/>
        </w:rPr>
        <w:t>minimis</w:t>
      </w:r>
      <w:r>
        <w:rPr>
          <w:sz w:val="18"/>
          <w:szCs w:val="20"/>
        </w:rPr>
        <w:t>;</w:t>
      </w:r>
    </w:p>
  </w:footnote>
  <w:footnote w:id="6">
    <w:p w14:paraId="751E2C44" w14:textId="77777777" w:rsidR="00FD67CD" w:rsidRPr="00E170DD" w:rsidRDefault="00FD67CD" w:rsidP="00FD67CD">
      <w:pPr>
        <w:rPr>
          <w:sz w:val="18"/>
          <w:szCs w:val="18"/>
          <w:lang w:val="ro-RO"/>
        </w:rPr>
      </w:pPr>
      <w:r w:rsidRPr="00E170DD">
        <w:rPr>
          <w:rStyle w:val="Referinnotdesubsol"/>
          <w:sz w:val="18"/>
          <w:szCs w:val="18"/>
        </w:rPr>
        <w:footnoteRef/>
      </w:r>
      <w:r w:rsidRPr="00E170DD">
        <w:rPr>
          <w:sz w:val="18"/>
          <w:szCs w:val="18"/>
        </w:rPr>
        <w:t xml:space="preserve"> </w:t>
      </w:r>
      <w:r w:rsidRPr="00206AAD">
        <w:rPr>
          <w:sz w:val="18"/>
          <w:szCs w:val="18"/>
          <w:lang w:val="ro-RO"/>
        </w:rPr>
        <w:t xml:space="preserve">Conform art. </w:t>
      </w:r>
      <w:r>
        <w:rPr>
          <w:sz w:val="18"/>
          <w:szCs w:val="18"/>
          <w:lang w:val="ro-RO"/>
        </w:rPr>
        <w:t>2</w:t>
      </w:r>
      <w:r w:rsidRPr="00206AAD">
        <w:rPr>
          <w:sz w:val="18"/>
          <w:szCs w:val="18"/>
          <w:lang w:val="ro-RO"/>
        </w:rPr>
        <w:t xml:space="preserve">, alin. </w:t>
      </w:r>
      <w:r>
        <w:rPr>
          <w:sz w:val="18"/>
          <w:szCs w:val="18"/>
          <w:lang w:val="ro-RO"/>
        </w:rPr>
        <w:t>1</w:t>
      </w:r>
      <w:r w:rsidRPr="00206AAD">
        <w:rPr>
          <w:sz w:val="18"/>
          <w:szCs w:val="18"/>
          <w:lang w:val="ro-RO"/>
        </w:rPr>
        <w:t xml:space="preserve">, lit. </w:t>
      </w:r>
      <w:r>
        <w:rPr>
          <w:sz w:val="18"/>
          <w:szCs w:val="18"/>
          <w:lang w:val="ro-RO"/>
        </w:rPr>
        <w:t>a</w:t>
      </w:r>
      <w:r w:rsidRPr="00206AAD">
        <w:rPr>
          <w:sz w:val="18"/>
          <w:szCs w:val="18"/>
          <w:lang w:val="ro-RO"/>
        </w:rPr>
        <w:t xml:space="preserve"> din </w:t>
      </w:r>
      <w:proofErr w:type="spellStart"/>
      <w:r w:rsidRPr="00206AAD">
        <w:rPr>
          <w:sz w:val="18"/>
          <w:szCs w:val="18"/>
        </w:rPr>
        <w:t>Regulamentul</w:t>
      </w:r>
      <w:proofErr w:type="spellEnd"/>
      <w:r w:rsidRPr="00206AAD">
        <w:rPr>
          <w:sz w:val="18"/>
          <w:szCs w:val="18"/>
        </w:rPr>
        <w:t xml:space="preserve"> (UE) nr. </w:t>
      </w:r>
      <w:r>
        <w:rPr>
          <w:sz w:val="18"/>
          <w:szCs w:val="18"/>
        </w:rPr>
        <w:t>1407/2013</w:t>
      </w:r>
      <w:r w:rsidRPr="00206AAD">
        <w:rPr>
          <w:sz w:val="18"/>
          <w:szCs w:val="18"/>
        </w:rPr>
        <w:t xml:space="preserve"> al </w:t>
      </w:r>
      <w:proofErr w:type="spellStart"/>
      <w:r w:rsidRPr="00206AAD">
        <w:rPr>
          <w:sz w:val="18"/>
          <w:szCs w:val="18"/>
        </w:rPr>
        <w:t>Comisiei</w:t>
      </w:r>
      <w:proofErr w:type="spellEnd"/>
      <w:r w:rsidRPr="00206AAD">
        <w:rPr>
          <w:sz w:val="18"/>
          <w:szCs w:val="18"/>
        </w:rPr>
        <w:t xml:space="preserve"> din </w:t>
      </w:r>
      <w:r>
        <w:rPr>
          <w:sz w:val="18"/>
          <w:szCs w:val="18"/>
        </w:rPr>
        <w:t xml:space="preserve">18 </w:t>
      </w:r>
      <w:proofErr w:type="spellStart"/>
      <w:r>
        <w:rPr>
          <w:sz w:val="18"/>
          <w:szCs w:val="18"/>
        </w:rPr>
        <w:t>decembrie</w:t>
      </w:r>
      <w:proofErr w:type="spellEnd"/>
      <w:r>
        <w:rPr>
          <w:sz w:val="18"/>
          <w:szCs w:val="18"/>
        </w:rPr>
        <w:t xml:space="preserve"> 2013 </w:t>
      </w:r>
      <w:proofErr w:type="spellStart"/>
      <w:r>
        <w:rPr>
          <w:sz w:val="18"/>
          <w:szCs w:val="18"/>
        </w:rPr>
        <w:t>privind</w:t>
      </w:r>
      <w:proofErr w:type="spellEnd"/>
      <w:r>
        <w:rPr>
          <w:sz w:val="18"/>
          <w:szCs w:val="18"/>
        </w:rPr>
        <w:t xml:space="preserve"> </w:t>
      </w:r>
      <w:proofErr w:type="spellStart"/>
      <w:r>
        <w:rPr>
          <w:sz w:val="18"/>
          <w:szCs w:val="18"/>
        </w:rPr>
        <w:t>aplicarea</w:t>
      </w:r>
      <w:proofErr w:type="spellEnd"/>
      <w:r>
        <w:rPr>
          <w:sz w:val="18"/>
          <w:szCs w:val="18"/>
        </w:rPr>
        <w:t xml:space="preserve"> </w:t>
      </w:r>
      <w:proofErr w:type="spellStart"/>
      <w:r w:rsidRPr="00E170DD">
        <w:rPr>
          <w:sz w:val="18"/>
          <w:szCs w:val="20"/>
        </w:rPr>
        <w:t>articolelor</w:t>
      </w:r>
      <w:proofErr w:type="spellEnd"/>
      <w:r w:rsidRPr="00E170DD">
        <w:rPr>
          <w:sz w:val="18"/>
          <w:szCs w:val="20"/>
        </w:rPr>
        <w:t xml:space="preserve"> 107 </w:t>
      </w:r>
      <w:proofErr w:type="spellStart"/>
      <w:r w:rsidRPr="00E170DD">
        <w:rPr>
          <w:sz w:val="18"/>
          <w:szCs w:val="20"/>
        </w:rPr>
        <w:t>și</w:t>
      </w:r>
      <w:proofErr w:type="spellEnd"/>
      <w:r w:rsidRPr="00E170DD">
        <w:rPr>
          <w:sz w:val="18"/>
          <w:szCs w:val="20"/>
        </w:rPr>
        <w:t xml:space="preserve"> 108 din </w:t>
      </w:r>
      <w:proofErr w:type="spellStart"/>
      <w:r w:rsidRPr="00E170DD">
        <w:rPr>
          <w:sz w:val="18"/>
          <w:szCs w:val="20"/>
        </w:rPr>
        <w:t>Tratatul</w:t>
      </w:r>
      <w:proofErr w:type="spellEnd"/>
      <w:r w:rsidRPr="00E170DD">
        <w:rPr>
          <w:sz w:val="18"/>
          <w:szCs w:val="20"/>
        </w:rPr>
        <w:t xml:space="preserve"> </w:t>
      </w:r>
      <w:proofErr w:type="spellStart"/>
      <w:r w:rsidRPr="00E170DD">
        <w:rPr>
          <w:sz w:val="18"/>
          <w:szCs w:val="20"/>
        </w:rPr>
        <w:t>privind</w:t>
      </w:r>
      <w:proofErr w:type="spellEnd"/>
      <w:r w:rsidRPr="00E170DD">
        <w:rPr>
          <w:sz w:val="18"/>
          <w:szCs w:val="20"/>
        </w:rPr>
        <w:t xml:space="preserve"> </w:t>
      </w:r>
      <w:proofErr w:type="spellStart"/>
      <w:r w:rsidRPr="00E170DD">
        <w:rPr>
          <w:sz w:val="18"/>
          <w:szCs w:val="20"/>
        </w:rPr>
        <w:t>funcționarea</w:t>
      </w:r>
      <w:proofErr w:type="spellEnd"/>
      <w:r w:rsidRPr="00E170DD">
        <w:rPr>
          <w:sz w:val="18"/>
          <w:szCs w:val="20"/>
        </w:rPr>
        <w:t xml:space="preserve"> </w:t>
      </w:r>
      <w:proofErr w:type="spellStart"/>
      <w:r w:rsidRPr="00E170DD">
        <w:rPr>
          <w:sz w:val="18"/>
          <w:szCs w:val="20"/>
        </w:rPr>
        <w:t>Uniunii</w:t>
      </w:r>
      <w:proofErr w:type="spellEnd"/>
      <w:r w:rsidRPr="00E170DD">
        <w:rPr>
          <w:sz w:val="18"/>
          <w:szCs w:val="20"/>
        </w:rPr>
        <w:t xml:space="preserve"> </w:t>
      </w:r>
      <w:proofErr w:type="spellStart"/>
      <w:r w:rsidRPr="00E170DD">
        <w:rPr>
          <w:sz w:val="18"/>
          <w:szCs w:val="20"/>
        </w:rPr>
        <w:t>Europene</w:t>
      </w:r>
      <w:proofErr w:type="spellEnd"/>
      <w:r w:rsidRPr="00E170DD">
        <w:rPr>
          <w:sz w:val="18"/>
          <w:szCs w:val="20"/>
        </w:rPr>
        <w:t xml:space="preserve"> </w:t>
      </w:r>
      <w:proofErr w:type="spellStart"/>
      <w:r w:rsidRPr="00E170DD">
        <w:rPr>
          <w:sz w:val="18"/>
          <w:szCs w:val="20"/>
        </w:rPr>
        <w:t>ajutoarelor</w:t>
      </w:r>
      <w:proofErr w:type="spellEnd"/>
      <w:r w:rsidRPr="00E170DD">
        <w:rPr>
          <w:sz w:val="18"/>
          <w:szCs w:val="20"/>
        </w:rPr>
        <w:t xml:space="preserve"> de </w:t>
      </w:r>
      <w:r w:rsidRPr="00445E38">
        <w:rPr>
          <w:i/>
          <w:sz w:val="18"/>
          <w:szCs w:val="20"/>
        </w:rPr>
        <w:t>minimis</w:t>
      </w:r>
      <w:r>
        <w:rPr>
          <w:sz w:val="18"/>
          <w:szCs w:val="20"/>
        </w:rPr>
        <w:t>;</w:t>
      </w:r>
    </w:p>
  </w:footnote>
  <w:footnote w:id="7">
    <w:p w14:paraId="21951634" w14:textId="77777777" w:rsidR="00FD67CD" w:rsidRPr="008E4C1E" w:rsidRDefault="00FD67CD" w:rsidP="00FD67CD">
      <w:pPr>
        <w:rPr>
          <w:lang w:val="ro-RO"/>
        </w:rPr>
      </w:pPr>
      <w:r w:rsidRPr="00E170DD">
        <w:rPr>
          <w:sz w:val="14"/>
          <w:szCs w:val="18"/>
          <w:lang w:val="ro-RO"/>
        </w:rPr>
        <w:footnoteRef/>
      </w:r>
      <w:r w:rsidRPr="00E170DD">
        <w:rPr>
          <w:sz w:val="18"/>
          <w:szCs w:val="18"/>
          <w:lang w:val="ro-RO"/>
        </w:rPr>
        <w:t xml:space="preserve"> </w:t>
      </w:r>
      <w:bookmarkStart w:id="12" w:name="_Hlk5715021"/>
      <w:r w:rsidRPr="00E170DD">
        <w:rPr>
          <w:sz w:val="18"/>
          <w:szCs w:val="18"/>
          <w:lang w:val="ro-RO"/>
        </w:rPr>
        <w:t>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bookmarkEnd w:id="12"/>
    </w:p>
  </w:footnote>
  <w:footnote w:id="8">
    <w:p w14:paraId="1C371F31" w14:textId="77777777" w:rsidR="00183671" w:rsidRPr="0025163E" w:rsidRDefault="00183671" w:rsidP="0025163E">
      <w:pPr>
        <w:pStyle w:val="Textnotdesubsol"/>
      </w:pPr>
      <w:r>
        <w:rPr>
          <w:rStyle w:val="Referinnotdesubsol"/>
        </w:rPr>
        <w:footnoteRef/>
      </w:r>
      <w:r>
        <w:t xml:space="preserve"> </w:t>
      </w:r>
      <w:proofErr w:type="spellStart"/>
      <w:r>
        <w:t>Legea</w:t>
      </w:r>
      <w:proofErr w:type="spellEnd"/>
      <w:r>
        <w:t xml:space="preserve"> nr. 31 din 16 </w:t>
      </w:r>
      <w:proofErr w:type="spellStart"/>
      <w:r>
        <w:t>noiembrie</w:t>
      </w:r>
      <w:proofErr w:type="spellEnd"/>
      <w:r>
        <w:t xml:space="preserve"> 1990, </w:t>
      </w:r>
      <w:proofErr w:type="spellStart"/>
      <w:r>
        <w:t>republicată</w:t>
      </w:r>
      <w:proofErr w:type="spellEnd"/>
      <w:r>
        <w:t xml:space="preserve">, </w:t>
      </w:r>
      <w:proofErr w:type="spellStart"/>
      <w:r>
        <w:t>privind</w:t>
      </w:r>
      <w:proofErr w:type="spellEnd"/>
      <w:r>
        <w:t xml:space="preserve"> </w:t>
      </w:r>
      <w:proofErr w:type="spellStart"/>
      <w:r>
        <w:t>societăţile</w:t>
      </w:r>
      <w:proofErr w:type="spellEnd"/>
      <w:r>
        <w:t xml:space="preserve">, cu </w:t>
      </w:r>
      <w:proofErr w:type="spellStart"/>
      <w:r>
        <w:t>modificările</w:t>
      </w:r>
      <w:proofErr w:type="spellEnd"/>
      <w:r>
        <w:t xml:space="preserve"> </w:t>
      </w:r>
      <w:proofErr w:type="spellStart"/>
      <w:r>
        <w:t>și</w:t>
      </w:r>
      <w:proofErr w:type="spellEnd"/>
      <w:r>
        <w:t xml:space="preserve"> </w:t>
      </w:r>
      <w:proofErr w:type="spellStart"/>
      <w:r>
        <w:t>completările</w:t>
      </w:r>
      <w:proofErr w:type="spellEnd"/>
      <w:r>
        <w:t xml:space="preserve"> </w:t>
      </w:r>
      <w:proofErr w:type="spellStart"/>
      <w:r>
        <w:t>ulterioare</w:t>
      </w:r>
      <w:proofErr w:type="spellEnd"/>
      <w:r>
        <w:t>.</w:t>
      </w:r>
    </w:p>
  </w:footnote>
  <w:footnote w:id="9">
    <w:p w14:paraId="4CE4EB05" w14:textId="77777777" w:rsidR="00183671" w:rsidRPr="00E170DD" w:rsidRDefault="00183671" w:rsidP="00CC0630">
      <w:pPr>
        <w:pStyle w:val="Textnotdesubsol"/>
        <w:rPr>
          <w:sz w:val="18"/>
          <w:szCs w:val="18"/>
          <w:lang w:val="ro-RO"/>
        </w:rPr>
      </w:pPr>
      <w:r w:rsidRPr="00E170DD">
        <w:rPr>
          <w:rStyle w:val="Referinnotdesubsol"/>
          <w:sz w:val="18"/>
          <w:szCs w:val="18"/>
        </w:rPr>
        <w:footnoteRef/>
      </w:r>
      <w:r w:rsidRPr="00E170DD">
        <w:rPr>
          <w:sz w:val="18"/>
          <w:szCs w:val="18"/>
          <w:lang w:val="ro-RO"/>
        </w:rPr>
        <w:t xml:space="preserve"> Regulamentul (UE) nr. 360/2012 al Comisiei din 25 aprilie 2012 privind aplicarea articolelor 107 </w:t>
      </w:r>
      <w:proofErr w:type="spellStart"/>
      <w:r w:rsidRPr="00E170DD">
        <w:rPr>
          <w:sz w:val="18"/>
          <w:szCs w:val="18"/>
          <w:lang w:val="ro-RO"/>
        </w:rPr>
        <w:t>şi</w:t>
      </w:r>
      <w:proofErr w:type="spellEnd"/>
      <w:r w:rsidRPr="00E170DD">
        <w:rPr>
          <w:sz w:val="18"/>
          <w:szCs w:val="18"/>
          <w:lang w:val="ro-RO"/>
        </w:rPr>
        <w:t xml:space="preserve"> 108 din</w:t>
      </w:r>
      <w:r w:rsidRPr="00E170DD">
        <w:rPr>
          <w:rFonts w:cs="Arial"/>
          <w:sz w:val="18"/>
          <w:szCs w:val="18"/>
          <w:lang w:val="ro-RO"/>
        </w:rPr>
        <w:t xml:space="preserve"> </w:t>
      </w:r>
      <w:r w:rsidRPr="00E170DD">
        <w:rPr>
          <w:sz w:val="18"/>
          <w:szCs w:val="18"/>
          <w:lang w:val="ro-RO"/>
        </w:rPr>
        <w:t xml:space="preserve">Tratatul privind </w:t>
      </w:r>
      <w:proofErr w:type="spellStart"/>
      <w:r w:rsidRPr="00E170DD">
        <w:rPr>
          <w:sz w:val="18"/>
          <w:szCs w:val="18"/>
          <w:lang w:val="ro-RO"/>
        </w:rPr>
        <w:t>funcţionarea</w:t>
      </w:r>
      <w:proofErr w:type="spellEnd"/>
      <w:r w:rsidRPr="00E170DD">
        <w:rPr>
          <w:sz w:val="18"/>
          <w:szCs w:val="18"/>
          <w:lang w:val="ro-RO"/>
        </w:rPr>
        <w:t xml:space="preserve"> Uniunii Europene în cazul ajutoarelor de minimis acordate întreprinderilor care prestează servicii de interes economic general</w:t>
      </w:r>
      <w:r>
        <w:rPr>
          <w:sz w:val="18"/>
          <w:szCs w:val="18"/>
          <w:lang w:val="ro-RO"/>
        </w:rPr>
        <w:t>;</w:t>
      </w:r>
    </w:p>
  </w:footnote>
  <w:footnote w:id="10">
    <w:p w14:paraId="6725B4B4" w14:textId="77777777" w:rsidR="00183671" w:rsidRPr="00031038" w:rsidRDefault="00183671" w:rsidP="00031038">
      <w:pPr>
        <w:autoSpaceDE w:val="0"/>
        <w:autoSpaceDN w:val="0"/>
        <w:adjustRightInd w:val="0"/>
      </w:pPr>
      <w:r w:rsidRPr="00031038">
        <w:rPr>
          <w:rStyle w:val="Referinnotdesubsol"/>
          <w:rFonts w:cs="Arial"/>
          <w:sz w:val="20"/>
          <w:szCs w:val="20"/>
        </w:rPr>
        <w:footnoteRef/>
      </w:r>
      <w:r w:rsidRPr="00031038">
        <w:rPr>
          <w:rFonts w:cs="Arial"/>
          <w:sz w:val="20"/>
          <w:szCs w:val="20"/>
        </w:rPr>
        <w:t xml:space="preserve"> </w:t>
      </w:r>
      <w:proofErr w:type="spellStart"/>
      <w:r w:rsidRPr="00031038">
        <w:rPr>
          <w:rFonts w:cs="Arial"/>
          <w:sz w:val="18"/>
          <w:szCs w:val="18"/>
        </w:rPr>
        <w:t>Regulamentul</w:t>
      </w:r>
      <w:proofErr w:type="spellEnd"/>
      <w:r w:rsidRPr="00031038">
        <w:rPr>
          <w:rFonts w:cs="Arial"/>
          <w:sz w:val="18"/>
          <w:szCs w:val="18"/>
        </w:rPr>
        <w:t xml:space="preserve"> </w:t>
      </w:r>
      <w:proofErr w:type="spellStart"/>
      <w:r w:rsidRPr="00031038">
        <w:rPr>
          <w:rFonts w:cs="Arial"/>
          <w:sz w:val="18"/>
          <w:szCs w:val="18"/>
        </w:rPr>
        <w:t>privind</w:t>
      </w:r>
      <w:proofErr w:type="spellEnd"/>
      <w:r w:rsidRPr="00031038">
        <w:rPr>
          <w:rFonts w:cs="Arial"/>
          <w:sz w:val="18"/>
          <w:szCs w:val="18"/>
        </w:rPr>
        <w:t xml:space="preserve"> </w:t>
      </w:r>
      <w:proofErr w:type="spellStart"/>
      <w:r w:rsidRPr="00031038">
        <w:rPr>
          <w:rFonts w:cs="Arial"/>
          <w:sz w:val="18"/>
          <w:szCs w:val="18"/>
        </w:rPr>
        <w:t>procedurile</w:t>
      </w:r>
      <w:proofErr w:type="spellEnd"/>
      <w:r w:rsidRPr="00031038">
        <w:rPr>
          <w:rFonts w:cs="Arial"/>
          <w:sz w:val="18"/>
          <w:szCs w:val="18"/>
        </w:rPr>
        <w:t xml:space="preserve"> de monitorizare a </w:t>
      </w:r>
      <w:proofErr w:type="spellStart"/>
      <w:r w:rsidRPr="00031038">
        <w:rPr>
          <w:rFonts w:cs="Arial"/>
          <w:sz w:val="18"/>
          <w:szCs w:val="18"/>
        </w:rPr>
        <w:t>ajutoarelor</w:t>
      </w:r>
      <w:proofErr w:type="spellEnd"/>
      <w:r w:rsidRPr="00031038">
        <w:rPr>
          <w:rFonts w:cs="Arial"/>
          <w:sz w:val="18"/>
          <w:szCs w:val="18"/>
        </w:rPr>
        <w:t xml:space="preserve"> de stat, pus </w:t>
      </w:r>
      <w:proofErr w:type="spellStart"/>
      <w:r w:rsidRPr="00031038">
        <w:rPr>
          <w:rFonts w:cs="Arial"/>
          <w:sz w:val="18"/>
          <w:szCs w:val="18"/>
        </w:rPr>
        <w:t>în</w:t>
      </w:r>
      <w:proofErr w:type="spellEnd"/>
      <w:r w:rsidRPr="00031038">
        <w:rPr>
          <w:rFonts w:cs="Arial"/>
          <w:sz w:val="18"/>
          <w:szCs w:val="18"/>
        </w:rPr>
        <w:t xml:space="preserve"> </w:t>
      </w:r>
      <w:proofErr w:type="spellStart"/>
      <w:r w:rsidRPr="00031038">
        <w:rPr>
          <w:rFonts w:cs="Arial"/>
          <w:sz w:val="18"/>
          <w:szCs w:val="18"/>
        </w:rPr>
        <w:t>aplicare</w:t>
      </w:r>
      <w:proofErr w:type="spellEnd"/>
      <w:r w:rsidRPr="00031038">
        <w:rPr>
          <w:rFonts w:cs="Arial"/>
          <w:sz w:val="18"/>
          <w:szCs w:val="18"/>
        </w:rPr>
        <w:t xml:space="preserve"> </w:t>
      </w:r>
      <w:proofErr w:type="spellStart"/>
      <w:r w:rsidRPr="00031038">
        <w:rPr>
          <w:rFonts w:cs="Arial"/>
          <w:sz w:val="18"/>
          <w:szCs w:val="18"/>
        </w:rPr>
        <w:t>prin</w:t>
      </w:r>
      <w:proofErr w:type="spellEnd"/>
      <w:r w:rsidRPr="00031038">
        <w:rPr>
          <w:rFonts w:cs="Arial"/>
          <w:sz w:val="18"/>
          <w:szCs w:val="18"/>
        </w:rPr>
        <w:t xml:space="preserve"> </w:t>
      </w:r>
      <w:proofErr w:type="spellStart"/>
      <w:r w:rsidRPr="00031038">
        <w:rPr>
          <w:rFonts w:cs="Arial"/>
          <w:sz w:val="18"/>
          <w:szCs w:val="18"/>
        </w:rPr>
        <w:t>Ordinul</w:t>
      </w:r>
      <w:proofErr w:type="spellEnd"/>
      <w:r w:rsidRPr="00031038">
        <w:rPr>
          <w:rFonts w:cs="Arial"/>
          <w:sz w:val="18"/>
          <w:szCs w:val="18"/>
        </w:rPr>
        <w:t xml:space="preserve"> </w:t>
      </w:r>
      <w:proofErr w:type="spellStart"/>
      <w:r w:rsidRPr="00031038">
        <w:rPr>
          <w:rFonts w:cs="Arial"/>
          <w:sz w:val="18"/>
          <w:szCs w:val="18"/>
        </w:rPr>
        <w:t>Preşedintelui</w:t>
      </w:r>
      <w:proofErr w:type="spellEnd"/>
      <w:r w:rsidRPr="00031038">
        <w:rPr>
          <w:rFonts w:cs="Arial"/>
          <w:sz w:val="18"/>
          <w:szCs w:val="18"/>
        </w:rPr>
        <w:t xml:space="preserve"> </w:t>
      </w:r>
      <w:proofErr w:type="spellStart"/>
      <w:r w:rsidRPr="00031038">
        <w:rPr>
          <w:rFonts w:cs="Arial"/>
          <w:sz w:val="18"/>
          <w:szCs w:val="18"/>
        </w:rPr>
        <w:t>Consiliului</w:t>
      </w:r>
      <w:proofErr w:type="spellEnd"/>
      <w:r w:rsidRPr="00031038">
        <w:rPr>
          <w:rFonts w:cs="Arial"/>
          <w:sz w:val="18"/>
          <w:szCs w:val="18"/>
        </w:rPr>
        <w:t xml:space="preserve"> </w:t>
      </w:r>
      <w:proofErr w:type="spellStart"/>
      <w:r w:rsidRPr="00031038">
        <w:rPr>
          <w:rFonts w:cs="Arial"/>
          <w:sz w:val="18"/>
          <w:szCs w:val="18"/>
        </w:rPr>
        <w:t>Concurenţei</w:t>
      </w:r>
      <w:proofErr w:type="spellEnd"/>
      <w:r w:rsidRPr="00031038">
        <w:rPr>
          <w:rFonts w:cs="Arial"/>
          <w:sz w:val="18"/>
          <w:szCs w:val="18"/>
        </w:rPr>
        <w:t xml:space="preserve"> nr. 175/2007, </w:t>
      </w:r>
      <w:proofErr w:type="spellStart"/>
      <w:r w:rsidRPr="00031038">
        <w:rPr>
          <w:rFonts w:cs="Arial"/>
          <w:sz w:val="18"/>
          <w:szCs w:val="18"/>
        </w:rPr>
        <w:t>publicat</w:t>
      </w:r>
      <w:proofErr w:type="spellEnd"/>
      <w:r w:rsidRPr="00031038">
        <w:rPr>
          <w:rFonts w:cs="Arial"/>
          <w:sz w:val="18"/>
          <w:szCs w:val="18"/>
        </w:rPr>
        <w:t xml:space="preserve"> </w:t>
      </w:r>
      <w:proofErr w:type="spellStart"/>
      <w:r w:rsidRPr="00031038">
        <w:rPr>
          <w:rFonts w:cs="Arial"/>
          <w:sz w:val="18"/>
          <w:szCs w:val="18"/>
        </w:rPr>
        <w:t>în</w:t>
      </w:r>
      <w:proofErr w:type="spellEnd"/>
      <w:r w:rsidRPr="00031038">
        <w:rPr>
          <w:rFonts w:cs="Arial"/>
          <w:sz w:val="18"/>
          <w:szCs w:val="18"/>
        </w:rPr>
        <w:t xml:space="preserve"> </w:t>
      </w:r>
      <w:proofErr w:type="spellStart"/>
      <w:r w:rsidRPr="00031038">
        <w:rPr>
          <w:rFonts w:cs="Arial"/>
          <w:sz w:val="18"/>
          <w:szCs w:val="18"/>
        </w:rPr>
        <w:t>Monitorul</w:t>
      </w:r>
      <w:proofErr w:type="spellEnd"/>
      <w:r w:rsidRPr="00031038">
        <w:rPr>
          <w:rFonts w:cs="Arial"/>
          <w:sz w:val="18"/>
          <w:szCs w:val="18"/>
        </w:rPr>
        <w:t xml:space="preserve"> </w:t>
      </w:r>
      <w:proofErr w:type="spellStart"/>
      <w:r w:rsidRPr="00031038">
        <w:rPr>
          <w:rFonts w:cs="Arial"/>
          <w:sz w:val="18"/>
          <w:szCs w:val="18"/>
        </w:rPr>
        <w:t>Oficial</w:t>
      </w:r>
      <w:proofErr w:type="spellEnd"/>
      <w:r w:rsidRPr="00031038">
        <w:rPr>
          <w:rFonts w:cs="Arial"/>
          <w:sz w:val="18"/>
          <w:szCs w:val="18"/>
        </w:rPr>
        <w:t xml:space="preserve"> al </w:t>
      </w:r>
      <w:proofErr w:type="spellStart"/>
      <w:r w:rsidRPr="00031038">
        <w:rPr>
          <w:rFonts w:cs="Arial"/>
          <w:sz w:val="18"/>
          <w:szCs w:val="18"/>
        </w:rPr>
        <w:t>României</w:t>
      </w:r>
      <w:proofErr w:type="spellEnd"/>
      <w:r w:rsidRPr="00031038">
        <w:rPr>
          <w:rFonts w:cs="Arial"/>
          <w:sz w:val="18"/>
          <w:szCs w:val="18"/>
        </w:rPr>
        <w:t xml:space="preserve">, </w:t>
      </w:r>
      <w:proofErr w:type="spellStart"/>
      <w:r w:rsidRPr="00031038">
        <w:rPr>
          <w:rFonts w:cs="Arial"/>
          <w:sz w:val="18"/>
          <w:szCs w:val="18"/>
        </w:rPr>
        <w:t>Partea</w:t>
      </w:r>
      <w:proofErr w:type="spellEnd"/>
      <w:r w:rsidRPr="00031038">
        <w:rPr>
          <w:rFonts w:cs="Arial"/>
          <w:sz w:val="18"/>
          <w:szCs w:val="18"/>
        </w:rPr>
        <w:t xml:space="preserve"> I, nr. 436 din 28 </w:t>
      </w:r>
      <w:proofErr w:type="spellStart"/>
      <w:r w:rsidRPr="00031038">
        <w:rPr>
          <w:rFonts w:cs="Arial"/>
          <w:sz w:val="18"/>
          <w:szCs w:val="18"/>
        </w:rPr>
        <w:t>iunie</w:t>
      </w:r>
      <w:proofErr w:type="spellEnd"/>
      <w:r w:rsidRPr="00031038">
        <w:rPr>
          <w:rFonts w:cs="Arial"/>
          <w:sz w:val="18"/>
          <w:szCs w:val="18"/>
        </w:rPr>
        <w:t xml:space="preserve">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E57F3" w14:textId="1700CFB5" w:rsidR="00183671" w:rsidRDefault="00183671">
    <w:pPr>
      <w:pStyle w:val="Antet"/>
    </w:pPr>
    <w:r>
      <w:tab/>
    </w:r>
    <w:r w:rsidR="00456A65">
      <w:rPr>
        <w:noProof/>
      </w:rPr>
      <w:drawing>
        <wp:inline distT="0" distB="0" distL="0" distR="0" wp14:anchorId="1C5C0833" wp14:editId="4335DD61">
          <wp:extent cx="5727700" cy="849199"/>
          <wp:effectExtent l="0" t="0" r="6350" b="8255"/>
          <wp:docPr id="1" name="Imagine 1" descr="http://mfe.gov.ro/wp-content/uploads/2019/07/cac73a8b2d5a9db397dc6a4995c459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mfe.gov.ro/wp-content/uploads/2019/07/cac73a8b2d5a9db397dc6a4995c459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84919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86F2D18"/>
    <w:multiLevelType w:val="hybridMultilevel"/>
    <w:tmpl w:val="5DB8FA4E"/>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FB2267"/>
    <w:multiLevelType w:val="hybridMultilevel"/>
    <w:tmpl w:val="E85CBB52"/>
    <w:lvl w:ilvl="0" w:tplc="DAB4C9D0">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0E7E1D"/>
    <w:multiLevelType w:val="hybridMultilevel"/>
    <w:tmpl w:val="567C3678"/>
    <w:lvl w:ilvl="0" w:tplc="22661C8E">
      <w:numFmt w:val="bullet"/>
      <w:pStyle w:val="Line"/>
      <w:lvlText w:val="-"/>
      <w:lvlJc w:val="left"/>
      <w:pPr>
        <w:ind w:left="1146" w:hanging="360"/>
      </w:pPr>
      <w:rPr>
        <w:rFonts w:ascii="Calibri" w:eastAsia="Times New Roman"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5">
    <w:nsid w:val="18AD6AFD"/>
    <w:multiLevelType w:val="hybridMultilevel"/>
    <w:tmpl w:val="DD6E6FD8"/>
    <w:lvl w:ilvl="0" w:tplc="DEA60E16">
      <w:start w:val="1"/>
      <w:numFmt w:val="lowerLetter"/>
      <w:lvlText w:val="%1)"/>
      <w:lvlJc w:val="left"/>
      <w:pPr>
        <w:ind w:left="885" w:hanging="465"/>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6">
    <w:nsid w:val="1903478F"/>
    <w:multiLevelType w:val="hybridMultilevel"/>
    <w:tmpl w:val="00840AE4"/>
    <w:lvl w:ilvl="0" w:tplc="23502962">
      <w:start w:val="1"/>
      <w:numFmt w:val="lowerLetter"/>
      <w:pStyle w:val="LetterHeading"/>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0E4138"/>
    <w:multiLevelType w:val="hybridMultilevel"/>
    <w:tmpl w:val="BD1EB38A"/>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9">
    <w:nsid w:val="1BB4013F"/>
    <w:multiLevelType w:val="hybridMultilevel"/>
    <w:tmpl w:val="05E8DC7E"/>
    <w:lvl w:ilvl="0" w:tplc="66CAACCA">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E06A0D"/>
    <w:multiLevelType w:val="hybridMultilevel"/>
    <w:tmpl w:val="79CAD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0B2A82"/>
    <w:multiLevelType w:val="hybridMultilevel"/>
    <w:tmpl w:val="1160DE8C"/>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2">
    <w:nsid w:val="286319C0"/>
    <w:multiLevelType w:val="hybridMultilevel"/>
    <w:tmpl w:val="0D32AA6A"/>
    <w:lvl w:ilvl="0" w:tplc="4692C3F4">
      <w:start w:val="1"/>
      <w:numFmt w:val="lowerRoman"/>
      <w:lvlText w:val="(%1)"/>
      <w:lvlJc w:val="right"/>
      <w:pPr>
        <w:ind w:left="720" w:hanging="360"/>
      </w:pPr>
      <w:rPr>
        <w:rFonts w:ascii="Calibri" w:eastAsia="Times New Roman" w:hAnsi="Calibri" w:cs="Calibr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1C749B3"/>
    <w:multiLevelType w:val="hybridMultilevel"/>
    <w:tmpl w:val="2D4E5B16"/>
    <w:lvl w:ilvl="0" w:tplc="04090017">
      <w:start w:val="1"/>
      <w:numFmt w:val="lowerLetter"/>
      <w:lvlText w:val="%1)"/>
      <w:lvlJc w:val="left"/>
      <w:pPr>
        <w:tabs>
          <w:tab w:val="num" w:pos="709"/>
        </w:tabs>
        <w:ind w:left="709" w:hanging="360"/>
      </w:pPr>
      <w:rPr>
        <w:rFonts w:hint="default"/>
      </w:rPr>
    </w:lvl>
    <w:lvl w:ilvl="1" w:tplc="04180019">
      <w:start w:val="1"/>
      <w:numFmt w:val="lowerLetter"/>
      <w:lvlText w:val="%2."/>
      <w:lvlJc w:val="left"/>
      <w:pPr>
        <w:tabs>
          <w:tab w:val="num" w:pos="1069"/>
        </w:tabs>
        <w:ind w:left="1069" w:hanging="360"/>
      </w:pPr>
    </w:lvl>
    <w:lvl w:ilvl="2" w:tplc="0418001B" w:tentative="1">
      <w:start w:val="1"/>
      <w:numFmt w:val="lowerRoman"/>
      <w:lvlText w:val="%3."/>
      <w:lvlJc w:val="right"/>
      <w:pPr>
        <w:tabs>
          <w:tab w:val="num" w:pos="1789"/>
        </w:tabs>
        <w:ind w:left="1789" w:hanging="180"/>
      </w:pPr>
    </w:lvl>
    <w:lvl w:ilvl="3" w:tplc="0418000F" w:tentative="1">
      <w:start w:val="1"/>
      <w:numFmt w:val="decimal"/>
      <w:lvlText w:val="%4."/>
      <w:lvlJc w:val="left"/>
      <w:pPr>
        <w:tabs>
          <w:tab w:val="num" w:pos="2509"/>
        </w:tabs>
        <w:ind w:left="2509" w:hanging="360"/>
      </w:pPr>
    </w:lvl>
    <w:lvl w:ilvl="4" w:tplc="04180019" w:tentative="1">
      <w:start w:val="1"/>
      <w:numFmt w:val="lowerLetter"/>
      <w:lvlText w:val="%5."/>
      <w:lvlJc w:val="left"/>
      <w:pPr>
        <w:tabs>
          <w:tab w:val="num" w:pos="3229"/>
        </w:tabs>
        <w:ind w:left="3229" w:hanging="360"/>
      </w:pPr>
    </w:lvl>
    <w:lvl w:ilvl="5" w:tplc="0418001B" w:tentative="1">
      <w:start w:val="1"/>
      <w:numFmt w:val="lowerRoman"/>
      <w:lvlText w:val="%6."/>
      <w:lvlJc w:val="right"/>
      <w:pPr>
        <w:tabs>
          <w:tab w:val="num" w:pos="3949"/>
        </w:tabs>
        <w:ind w:left="3949" w:hanging="180"/>
      </w:pPr>
    </w:lvl>
    <w:lvl w:ilvl="6" w:tplc="0418000F" w:tentative="1">
      <w:start w:val="1"/>
      <w:numFmt w:val="decimal"/>
      <w:lvlText w:val="%7."/>
      <w:lvlJc w:val="left"/>
      <w:pPr>
        <w:tabs>
          <w:tab w:val="num" w:pos="4669"/>
        </w:tabs>
        <w:ind w:left="4669" w:hanging="360"/>
      </w:pPr>
    </w:lvl>
    <w:lvl w:ilvl="7" w:tplc="04180019" w:tentative="1">
      <w:start w:val="1"/>
      <w:numFmt w:val="lowerLetter"/>
      <w:lvlText w:val="%8."/>
      <w:lvlJc w:val="left"/>
      <w:pPr>
        <w:tabs>
          <w:tab w:val="num" w:pos="5389"/>
        </w:tabs>
        <w:ind w:left="5389" w:hanging="360"/>
      </w:pPr>
    </w:lvl>
    <w:lvl w:ilvl="8" w:tplc="0418001B" w:tentative="1">
      <w:start w:val="1"/>
      <w:numFmt w:val="lowerRoman"/>
      <w:lvlText w:val="%9."/>
      <w:lvlJc w:val="right"/>
      <w:pPr>
        <w:tabs>
          <w:tab w:val="num" w:pos="6109"/>
        </w:tabs>
        <w:ind w:left="6109" w:hanging="180"/>
      </w:pPr>
    </w:lvl>
  </w:abstractNum>
  <w:abstractNum w:abstractNumId="15">
    <w:nsid w:val="31EF59D2"/>
    <w:multiLevelType w:val="hybridMultilevel"/>
    <w:tmpl w:val="209455E2"/>
    <w:lvl w:ilvl="0" w:tplc="ABF689F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17">
    <w:nsid w:val="47D465F4"/>
    <w:multiLevelType w:val="hybridMultilevel"/>
    <w:tmpl w:val="352E708A"/>
    <w:lvl w:ilvl="0" w:tplc="9B52FFF2">
      <w:start w:val="1"/>
      <w:numFmt w:val="decimal"/>
      <w:lvlText w:val="(%1)"/>
      <w:lvlJc w:val="left"/>
      <w:pPr>
        <w:tabs>
          <w:tab w:val="num" w:pos="360"/>
        </w:tabs>
        <w:ind w:left="360" w:hanging="360"/>
      </w:pPr>
      <w:rPr>
        <w:rFonts w:hint="default"/>
      </w:rPr>
    </w:lvl>
    <w:lvl w:ilvl="1" w:tplc="D708F0E8">
      <w:numFmt w:val="bullet"/>
      <w:lvlText w:val="-"/>
      <w:lvlJc w:val="left"/>
      <w:pPr>
        <w:ind w:left="720" w:hanging="360"/>
      </w:pPr>
      <w:rPr>
        <w:rFonts w:ascii="Calibri" w:eastAsia="Times New Roman" w:hAnsi="Calibri" w:cs="Arial" w:hint="default"/>
      </w:r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8">
    <w:nsid w:val="49BC6976"/>
    <w:multiLevelType w:val="hybridMultilevel"/>
    <w:tmpl w:val="5CA0F5CA"/>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9">
    <w:nsid w:val="50256E15"/>
    <w:multiLevelType w:val="hybridMultilevel"/>
    <w:tmpl w:val="4800858E"/>
    <w:lvl w:ilvl="0" w:tplc="097ACE14">
      <w:start w:val="1"/>
      <w:numFmt w:val="upperRoman"/>
      <w:pStyle w:val="Titlu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nsid w:val="50965711"/>
    <w:multiLevelType w:val="hybridMultilevel"/>
    <w:tmpl w:val="CDB63BE4"/>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B40C33"/>
    <w:multiLevelType w:val="hybridMultilevel"/>
    <w:tmpl w:val="CB807386"/>
    <w:lvl w:ilvl="0" w:tplc="9B52FFF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3650CA5"/>
    <w:multiLevelType w:val="hybridMultilevel"/>
    <w:tmpl w:val="FA321D7A"/>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3">
    <w:nsid w:val="53AA5B27"/>
    <w:multiLevelType w:val="hybridMultilevel"/>
    <w:tmpl w:val="45B47112"/>
    <w:lvl w:ilvl="0" w:tplc="9B52FFF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59C63846"/>
    <w:multiLevelType w:val="hybridMultilevel"/>
    <w:tmpl w:val="130CF148"/>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04E6267"/>
    <w:multiLevelType w:val="hybridMultilevel"/>
    <w:tmpl w:val="A82E605C"/>
    <w:lvl w:ilvl="0" w:tplc="9B52FFF2">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8">
    <w:nsid w:val="66AD4774"/>
    <w:multiLevelType w:val="hybridMultilevel"/>
    <w:tmpl w:val="5E8A68CA"/>
    <w:lvl w:ilvl="0" w:tplc="04090017">
      <w:start w:val="1"/>
      <w:numFmt w:val="lowerLetter"/>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9">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0">
    <w:nsid w:val="6ACD7E88"/>
    <w:multiLevelType w:val="hybridMultilevel"/>
    <w:tmpl w:val="0AF0FD44"/>
    <w:lvl w:ilvl="0" w:tplc="9B52FFF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6BE57006"/>
    <w:multiLevelType w:val="hybridMultilevel"/>
    <w:tmpl w:val="E76488E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3">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4">
    <w:nsid w:val="72B43446"/>
    <w:multiLevelType w:val="hybridMultilevel"/>
    <w:tmpl w:val="3B467D0C"/>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5">
    <w:nsid w:val="79494948"/>
    <w:multiLevelType w:val="hybridMultilevel"/>
    <w:tmpl w:val="D3B8EEF4"/>
    <w:lvl w:ilvl="0" w:tplc="C7EA0CF2">
      <w:start w:val="1"/>
      <w:numFmt w:val="lowerRoman"/>
      <w:lvlText w:val="(%1)"/>
      <w:lvlJc w:val="right"/>
      <w:pPr>
        <w:ind w:left="720" w:hanging="360"/>
      </w:pPr>
      <w:rPr>
        <w:rFonts w:ascii="Calibri" w:eastAsia="Calibri"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19"/>
  </w:num>
  <w:num w:numId="4">
    <w:abstractNumId w:val="13"/>
  </w:num>
  <w:num w:numId="5">
    <w:abstractNumId w:val="34"/>
  </w:num>
  <w:num w:numId="6">
    <w:abstractNumId w:val="29"/>
  </w:num>
  <w:num w:numId="7">
    <w:abstractNumId w:val="17"/>
  </w:num>
  <w:num w:numId="8">
    <w:abstractNumId w:val="18"/>
  </w:num>
  <w:num w:numId="9">
    <w:abstractNumId w:val="33"/>
  </w:num>
  <w:num w:numId="10">
    <w:abstractNumId w:val="32"/>
  </w:num>
  <w:num w:numId="11">
    <w:abstractNumId w:val="28"/>
  </w:num>
  <w:num w:numId="12">
    <w:abstractNumId w:val="11"/>
  </w:num>
  <w:num w:numId="13">
    <w:abstractNumId w:val="10"/>
  </w:num>
  <w:num w:numId="14">
    <w:abstractNumId w:val="31"/>
  </w:num>
  <w:num w:numId="15">
    <w:abstractNumId w:val="8"/>
  </w:num>
  <w:num w:numId="16">
    <w:abstractNumId w:val="27"/>
  </w:num>
  <w:num w:numId="17">
    <w:abstractNumId w:val="26"/>
  </w:num>
  <w:num w:numId="18">
    <w:abstractNumId w:val="2"/>
  </w:num>
  <w:num w:numId="19">
    <w:abstractNumId w:val="15"/>
  </w:num>
  <w:num w:numId="20">
    <w:abstractNumId w:val="6"/>
  </w:num>
  <w:num w:numId="21">
    <w:abstractNumId w:val="6"/>
    <w:lvlOverride w:ilvl="0">
      <w:startOverride w:val="1"/>
    </w:lvlOverride>
  </w:num>
  <w:num w:numId="22">
    <w:abstractNumId w:val="5"/>
  </w:num>
  <w:num w:numId="23">
    <w:abstractNumId w:val="14"/>
    <w:lvlOverride w:ilvl="0">
      <w:startOverride w:val="1"/>
    </w:lvlOverride>
  </w:num>
  <w:num w:numId="24">
    <w:abstractNumId w:val="22"/>
  </w:num>
  <w:num w:numId="25">
    <w:abstractNumId w:val="9"/>
  </w:num>
  <w:num w:numId="26">
    <w:abstractNumId w:val="4"/>
  </w:num>
  <w:num w:numId="27">
    <w:abstractNumId w:val="30"/>
  </w:num>
  <w:num w:numId="28">
    <w:abstractNumId w:val="23"/>
  </w:num>
  <w:num w:numId="29">
    <w:abstractNumId w:val="21"/>
  </w:num>
  <w:num w:numId="30">
    <w:abstractNumId w:val="14"/>
  </w:num>
  <w:num w:numId="31">
    <w:abstractNumId w:val="3"/>
  </w:num>
  <w:num w:numId="32">
    <w:abstractNumId w:val="7"/>
  </w:num>
  <w:num w:numId="33">
    <w:abstractNumId w:val="12"/>
  </w:num>
  <w:num w:numId="34">
    <w:abstractNumId w:val="35"/>
  </w:num>
  <w:num w:numId="35">
    <w:abstractNumId w:val="20"/>
  </w:num>
  <w:num w:numId="36">
    <w:abstractNumId w:val="1"/>
  </w:num>
  <w:num w:numId="37">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185"/>
    <w:rsid w:val="000001B7"/>
    <w:rsid w:val="00003805"/>
    <w:rsid w:val="000049F6"/>
    <w:rsid w:val="000071FC"/>
    <w:rsid w:val="00007405"/>
    <w:rsid w:val="00007D3C"/>
    <w:rsid w:val="00007F0C"/>
    <w:rsid w:val="00013CD1"/>
    <w:rsid w:val="00016AF5"/>
    <w:rsid w:val="0001799F"/>
    <w:rsid w:val="00017E7C"/>
    <w:rsid w:val="00022E92"/>
    <w:rsid w:val="0002656A"/>
    <w:rsid w:val="00026878"/>
    <w:rsid w:val="000272EF"/>
    <w:rsid w:val="000275ED"/>
    <w:rsid w:val="00027DCA"/>
    <w:rsid w:val="00031038"/>
    <w:rsid w:val="00031EE1"/>
    <w:rsid w:val="00033901"/>
    <w:rsid w:val="00035C0E"/>
    <w:rsid w:val="00035E0E"/>
    <w:rsid w:val="00037D2A"/>
    <w:rsid w:val="000404FC"/>
    <w:rsid w:val="000417AB"/>
    <w:rsid w:val="00041D49"/>
    <w:rsid w:val="0004238C"/>
    <w:rsid w:val="000424BE"/>
    <w:rsid w:val="0004471F"/>
    <w:rsid w:val="000449A5"/>
    <w:rsid w:val="00050225"/>
    <w:rsid w:val="000508CC"/>
    <w:rsid w:val="00053A8F"/>
    <w:rsid w:val="00053CCC"/>
    <w:rsid w:val="000568FF"/>
    <w:rsid w:val="00056FED"/>
    <w:rsid w:val="000579B2"/>
    <w:rsid w:val="0006017F"/>
    <w:rsid w:val="0006309F"/>
    <w:rsid w:val="00063363"/>
    <w:rsid w:val="0006475A"/>
    <w:rsid w:val="00064D76"/>
    <w:rsid w:val="00072B68"/>
    <w:rsid w:val="0007338B"/>
    <w:rsid w:val="00074806"/>
    <w:rsid w:val="000748C3"/>
    <w:rsid w:val="00075785"/>
    <w:rsid w:val="0007644F"/>
    <w:rsid w:val="00076A38"/>
    <w:rsid w:val="00077540"/>
    <w:rsid w:val="00080781"/>
    <w:rsid w:val="0008160F"/>
    <w:rsid w:val="00082FCF"/>
    <w:rsid w:val="00084A26"/>
    <w:rsid w:val="00085586"/>
    <w:rsid w:val="00085A83"/>
    <w:rsid w:val="00087A2D"/>
    <w:rsid w:val="00090D4F"/>
    <w:rsid w:val="000912B6"/>
    <w:rsid w:val="00092E25"/>
    <w:rsid w:val="0009618D"/>
    <w:rsid w:val="00096842"/>
    <w:rsid w:val="0009709C"/>
    <w:rsid w:val="000A13E3"/>
    <w:rsid w:val="000A3545"/>
    <w:rsid w:val="000A4DEC"/>
    <w:rsid w:val="000A58F7"/>
    <w:rsid w:val="000A660B"/>
    <w:rsid w:val="000B084C"/>
    <w:rsid w:val="000B33CF"/>
    <w:rsid w:val="000B34CE"/>
    <w:rsid w:val="000B43FB"/>
    <w:rsid w:val="000B4542"/>
    <w:rsid w:val="000B47CB"/>
    <w:rsid w:val="000B5EA1"/>
    <w:rsid w:val="000B624F"/>
    <w:rsid w:val="000B6AAA"/>
    <w:rsid w:val="000C1303"/>
    <w:rsid w:val="000C4BAD"/>
    <w:rsid w:val="000C4BBD"/>
    <w:rsid w:val="000C4CBB"/>
    <w:rsid w:val="000C6EA0"/>
    <w:rsid w:val="000D14B2"/>
    <w:rsid w:val="000D5708"/>
    <w:rsid w:val="000D60BB"/>
    <w:rsid w:val="000D697D"/>
    <w:rsid w:val="000D779B"/>
    <w:rsid w:val="000E31F0"/>
    <w:rsid w:val="000E43FB"/>
    <w:rsid w:val="000E75C5"/>
    <w:rsid w:val="000F0CB7"/>
    <w:rsid w:val="000F18E9"/>
    <w:rsid w:val="000F24FB"/>
    <w:rsid w:val="000F31D6"/>
    <w:rsid w:val="000F3FCC"/>
    <w:rsid w:val="000F712C"/>
    <w:rsid w:val="000F79C8"/>
    <w:rsid w:val="000F7B85"/>
    <w:rsid w:val="0010266C"/>
    <w:rsid w:val="0010349D"/>
    <w:rsid w:val="001036F6"/>
    <w:rsid w:val="0010544D"/>
    <w:rsid w:val="0010690B"/>
    <w:rsid w:val="0011187E"/>
    <w:rsid w:val="00112EAF"/>
    <w:rsid w:val="001175E0"/>
    <w:rsid w:val="00120935"/>
    <w:rsid w:val="0012489A"/>
    <w:rsid w:val="00130BEB"/>
    <w:rsid w:val="00131419"/>
    <w:rsid w:val="00131502"/>
    <w:rsid w:val="00131A3B"/>
    <w:rsid w:val="00131D5A"/>
    <w:rsid w:val="0013257A"/>
    <w:rsid w:val="00133C95"/>
    <w:rsid w:val="00137252"/>
    <w:rsid w:val="00141D1E"/>
    <w:rsid w:val="001422F5"/>
    <w:rsid w:val="00143696"/>
    <w:rsid w:val="00143C18"/>
    <w:rsid w:val="001458F7"/>
    <w:rsid w:val="00145C2B"/>
    <w:rsid w:val="00145ED0"/>
    <w:rsid w:val="00150B84"/>
    <w:rsid w:val="001511F1"/>
    <w:rsid w:val="0015302C"/>
    <w:rsid w:val="0015309A"/>
    <w:rsid w:val="00153412"/>
    <w:rsid w:val="001543A4"/>
    <w:rsid w:val="001548A1"/>
    <w:rsid w:val="00157894"/>
    <w:rsid w:val="00160D53"/>
    <w:rsid w:val="00162EBC"/>
    <w:rsid w:val="001644C4"/>
    <w:rsid w:val="001645E2"/>
    <w:rsid w:val="0016790B"/>
    <w:rsid w:val="001679FC"/>
    <w:rsid w:val="00170522"/>
    <w:rsid w:val="0017065D"/>
    <w:rsid w:val="0017069F"/>
    <w:rsid w:val="00172237"/>
    <w:rsid w:val="001726F5"/>
    <w:rsid w:val="00177565"/>
    <w:rsid w:val="00177F2F"/>
    <w:rsid w:val="00181435"/>
    <w:rsid w:val="00181F4E"/>
    <w:rsid w:val="00183671"/>
    <w:rsid w:val="001845A3"/>
    <w:rsid w:val="00184FCD"/>
    <w:rsid w:val="001856F0"/>
    <w:rsid w:val="00185989"/>
    <w:rsid w:val="00185C53"/>
    <w:rsid w:val="001920B3"/>
    <w:rsid w:val="001923C9"/>
    <w:rsid w:val="00193D84"/>
    <w:rsid w:val="00194214"/>
    <w:rsid w:val="00194F7D"/>
    <w:rsid w:val="001965FB"/>
    <w:rsid w:val="0019671E"/>
    <w:rsid w:val="001A1FD4"/>
    <w:rsid w:val="001A20CB"/>
    <w:rsid w:val="001A3EC5"/>
    <w:rsid w:val="001A5879"/>
    <w:rsid w:val="001A5D41"/>
    <w:rsid w:val="001A6019"/>
    <w:rsid w:val="001A65E4"/>
    <w:rsid w:val="001A687E"/>
    <w:rsid w:val="001B1079"/>
    <w:rsid w:val="001B1188"/>
    <w:rsid w:val="001B1810"/>
    <w:rsid w:val="001B182B"/>
    <w:rsid w:val="001B1CA5"/>
    <w:rsid w:val="001B2BBB"/>
    <w:rsid w:val="001B3338"/>
    <w:rsid w:val="001B4C3F"/>
    <w:rsid w:val="001B52CE"/>
    <w:rsid w:val="001B55A5"/>
    <w:rsid w:val="001B62EA"/>
    <w:rsid w:val="001B6B26"/>
    <w:rsid w:val="001C5B95"/>
    <w:rsid w:val="001C709C"/>
    <w:rsid w:val="001D295E"/>
    <w:rsid w:val="001D52C1"/>
    <w:rsid w:val="001D61B2"/>
    <w:rsid w:val="001D7232"/>
    <w:rsid w:val="001E1444"/>
    <w:rsid w:val="001E23CB"/>
    <w:rsid w:val="001E3A89"/>
    <w:rsid w:val="001E5069"/>
    <w:rsid w:val="001E782C"/>
    <w:rsid w:val="001F0E38"/>
    <w:rsid w:val="001F1100"/>
    <w:rsid w:val="001F14B6"/>
    <w:rsid w:val="001F4E4C"/>
    <w:rsid w:val="001F5548"/>
    <w:rsid w:val="001F5E8F"/>
    <w:rsid w:val="001F6105"/>
    <w:rsid w:val="001F647E"/>
    <w:rsid w:val="001F76D1"/>
    <w:rsid w:val="00200DCC"/>
    <w:rsid w:val="00202B21"/>
    <w:rsid w:val="002058D3"/>
    <w:rsid w:val="0020726E"/>
    <w:rsid w:val="00210269"/>
    <w:rsid w:val="00210323"/>
    <w:rsid w:val="00211AE1"/>
    <w:rsid w:val="00212D0E"/>
    <w:rsid w:val="0021312F"/>
    <w:rsid w:val="002148FD"/>
    <w:rsid w:val="00215E51"/>
    <w:rsid w:val="0022162F"/>
    <w:rsid w:val="0022497A"/>
    <w:rsid w:val="00224CA5"/>
    <w:rsid w:val="002258FE"/>
    <w:rsid w:val="0022712C"/>
    <w:rsid w:val="00227FD2"/>
    <w:rsid w:val="002308AF"/>
    <w:rsid w:val="00230C9B"/>
    <w:rsid w:val="002335CA"/>
    <w:rsid w:val="00234E22"/>
    <w:rsid w:val="00235CA2"/>
    <w:rsid w:val="0023670D"/>
    <w:rsid w:val="0024025E"/>
    <w:rsid w:val="002410C1"/>
    <w:rsid w:val="00242C0B"/>
    <w:rsid w:val="002435A7"/>
    <w:rsid w:val="00246192"/>
    <w:rsid w:val="0025032F"/>
    <w:rsid w:val="00250A4B"/>
    <w:rsid w:val="00250D23"/>
    <w:rsid w:val="0025163E"/>
    <w:rsid w:val="002519FF"/>
    <w:rsid w:val="00251E73"/>
    <w:rsid w:val="00253890"/>
    <w:rsid w:val="00253B50"/>
    <w:rsid w:val="00260154"/>
    <w:rsid w:val="00262045"/>
    <w:rsid w:val="002628E4"/>
    <w:rsid w:val="00262D9B"/>
    <w:rsid w:val="00264950"/>
    <w:rsid w:val="00265275"/>
    <w:rsid w:val="002656A3"/>
    <w:rsid w:val="002656DC"/>
    <w:rsid w:val="00267601"/>
    <w:rsid w:val="00271C1B"/>
    <w:rsid w:val="00271E0B"/>
    <w:rsid w:val="0027491D"/>
    <w:rsid w:val="002752CD"/>
    <w:rsid w:val="00276655"/>
    <w:rsid w:val="002770FE"/>
    <w:rsid w:val="00280F86"/>
    <w:rsid w:val="002813A4"/>
    <w:rsid w:val="002823AC"/>
    <w:rsid w:val="002841B0"/>
    <w:rsid w:val="00284D73"/>
    <w:rsid w:val="00290185"/>
    <w:rsid w:val="0029125C"/>
    <w:rsid w:val="00297934"/>
    <w:rsid w:val="00297F99"/>
    <w:rsid w:val="002A06E8"/>
    <w:rsid w:val="002A2D1A"/>
    <w:rsid w:val="002A2FF7"/>
    <w:rsid w:val="002A3BC1"/>
    <w:rsid w:val="002A45E4"/>
    <w:rsid w:val="002A633F"/>
    <w:rsid w:val="002A71A3"/>
    <w:rsid w:val="002A79B9"/>
    <w:rsid w:val="002A79C0"/>
    <w:rsid w:val="002B55F1"/>
    <w:rsid w:val="002B6072"/>
    <w:rsid w:val="002B76EA"/>
    <w:rsid w:val="002B79D5"/>
    <w:rsid w:val="002C08CC"/>
    <w:rsid w:val="002C2432"/>
    <w:rsid w:val="002C5248"/>
    <w:rsid w:val="002C660D"/>
    <w:rsid w:val="002C6A3B"/>
    <w:rsid w:val="002C6D3A"/>
    <w:rsid w:val="002C6DF1"/>
    <w:rsid w:val="002C6F87"/>
    <w:rsid w:val="002D06A7"/>
    <w:rsid w:val="002D0E16"/>
    <w:rsid w:val="002D0F2F"/>
    <w:rsid w:val="002D26F2"/>
    <w:rsid w:val="002D61D1"/>
    <w:rsid w:val="002E1D37"/>
    <w:rsid w:val="002E6748"/>
    <w:rsid w:val="002E7A36"/>
    <w:rsid w:val="002F1B68"/>
    <w:rsid w:val="002F4178"/>
    <w:rsid w:val="002F41EF"/>
    <w:rsid w:val="002F4C70"/>
    <w:rsid w:val="002F5B59"/>
    <w:rsid w:val="002F68B0"/>
    <w:rsid w:val="0030058B"/>
    <w:rsid w:val="003007B0"/>
    <w:rsid w:val="00300B2E"/>
    <w:rsid w:val="0030238F"/>
    <w:rsid w:val="00303E45"/>
    <w:rsid w:val="00304884"/>
    <w:rsid w:val="00304CA5"/>
    <w:rsid w:val="00305888"/>
    <w:rsid w:val="003069C6"/>
    <w:rsid w:val="003120A0"/>
    <w:rsid w:val="00316F5D"/>
    <w:rsid w:val="003177FF"/>
    <w:rsid w:val="00321AC6"/>
    <w:rsid w:val="0032394E"/>
    <w:rsid w:val="0032492A"/>
    <w:rsid w:val="003278CC"/>
    <w:rsid w:val="0033217C"/>
    <w:rsid w:val="00334258"/>
    <w:rsid w:val="003409C1"/>
    <w:rsid w:val="00345527"/>
    <w:rsid w:val="003468FC"/>
    <w:rsid w:val="0034736C"/>
    <w:rsid w:val="00347B4F"/>
    <w:rsid w:val="00350F66"/>
    <w:rsid w:val="00355A26"/>
    <w:rsid w:val="0035603E"/>
    <w:rsid w:val="00356D78"/>
    <w:rsid w:val="0035786A"/>
    <w:rsid w:val="003600D2"/>
    <w:rsid w:val="00361D0F"/>
    <w:rsid w:val="00362A55"/>
    <w:rsid w:val="00363AC4"/>
    <w:rsid w:val="00364AE3"/>
    <w:rsid w:val="00364C8A"/>
    <w:rsid w:val="00365D66"/>
    <w:rsid w:val="00367563"/>
    <w:rsid w:val="00371396"/>
    <w:rsid w:val="00372051"/>
    <w:rsid w:val="00374151"/>
    <w:rsid w:val="00375DDE"/>
    <w:rsid w:val="00376778"/>
    <w:rsid w:val="00380ACD"/>
    <w:rsid w:val="003816D4"/>
    <w:rsid w:val="00386D24"/>
    <w:rsid w:val="0038724F"/>
    <w:rsid w:val="003920EE"/>
    <w:rsid w:val="00394962"/>
    <w:rsid w:val="0039602E"/>
    <w:rsid w:val="00396A82"/>
    <w:rsid w:val="00397307"/>
    <w:rsid w:val="003A10F2"/>
    <w:rsid w:val="003A2659"/>
    <w:rsid w:val="003A3146"/>
    <w:rsid w:val="003A506C"/>
    <w:rsid w:val="003A54F8"/>
    <w:rsid w:val="003B064F"/>
    <w:rsid w:val="003B16CE"/>
    <w:rsid w:val="003B210A"/>
    <w:rsid w:val="003B465B"/>
    <w:rsid w:val="003B4A49"/>
    <w:rsid w:val="003B7F27"/>
    <w:rsid w:val="003C191E"/>
    <w:rsid w:val="003C1D9F"/>
    <w:rsid w:val="003C3D50"/>
    <w:rsid w:val="003C4A5F"/>
    <w:rsid w:val="003C6873"/>
    <w:rsid w:val="003C70CD"/>
    <w:rsid w:val="003C758F"/>
    <w:rsid w:val="003D0088"/>
    <w:rsid w:val="003D1631"/>
    <w:rsid w:val="003D285D"/>
    <w:rsid w:val="003D3AA6"/>
    <w:rsid w:val="003D497F"/>
    <w:rsid w:val="003D4B7F"/>
    <w:rsid w:val="003D56C2"/>
    <w:rsid w:val="003D5989"/>
    <w:rsid w:val="003D76BA"/>
    <w:rsid w:val="003E050D"/>
    <w:rsid w:val="003E3F5E"/>
    <w:rsid w:val="003E4525"/>
    <w:rsid w:val="003E48AB"/>
    <w:rsid w:val="003E546B"/>
    <w:rsid w:val="003E66EF"/>
    <w:rsid w:val="003F4C8A"/>
    <w:rsid w:val="003F53F7"/>
    <w:rsid w:val="003F6941"/>
    <w:rsid w:val="004027E8"/>
    <w:rsid w:val="00402A64"/>
    <w:rsid w:val="00406F4C"/>
    <w:rsid w:val="004079B2"/>
    <w:rsid w:val="004112A7"/>
    <w:rsid w:val="00411ACA"/>
    <w:rsid w:val="004124CD"/>
    <w:rsid w:val="00413534"/>
    <w:rsid w:val="00415220"/>
    <w:rsid w:val="00417DBC"/>
    <w:rsid w:val="0042005E"/>
    <w:rsid w:val="004217EC"/>
    <w:rsid w:val="00421D7B"/>
    <w:rsid w:val="00421F30"/>
    <w:rsid w:val="00422AF1"/>
    <w:rsid w:val="00423C91"/>
    <w:rsid w:val="0042407E"/>
    <w:rsid w:val="00424C7A"/>
    <w:rsid w:val="004262D1"/>
    <w:rsid w:val="00426393"/>
    <w:rsid w:val="0042705F"/>
    <w:rsid w:val="004331BF"/>
    <w:rsid w:val="00434EA6"/>
    <w:rsid w:val="00434FB8"/>
    <w:rsid w:val="004422F1"/>
    <w:rsid w:val="00442FA8"/>
    <w:rsid w:val="00447D48"/>
    <w:rsid w:val="00450138"/>
    <w:rsid w:val="00450B84"/>
    <w:rsid w:val="00450C91"/>
    <w:rsid w:val="004517D7"/>
    <w:rsid w:val="00451B87"/>
    <w:rsid w:val="004531CF"/>
    <w:rsid w:val="00456A65"/>
    <w:rsid w:val="004574AC"/>
    <w:rsid w:val="00457C63"/>
    <w:rsid w:val="00460358"/>
    <w:rsid w:val="0046190E"/>
    <w:rsid w:val="00462166"/>
    <w:rsid w:val="00462264"/>
    <w:rsid w:val="004635DB"/>
    <w:rsid w:val="00465431"/>
    <w:rsid w:val="0047158B"/>
    <w:rsid w:val="00472836"/>
    <w:rsid w:val="00474058"/>
    <w:rsid w:val="00474296"/>
    <w:rsid w:val="00474AF2"/>
    <w:rsid w:val="004755CC"/>
    <w:rsid w:val="00475868"/>
    <w:rsid w:val="00477A54"/>
    <w:rsid w:val="00482385"/>
    <w:rsid w:val="00485F3A"/>
    <w:rsid w:val="00492830"/>
    <w:rsid w:val="00493591"/>
    <w:rsid w:val="00494998"/>
    <w:rsid w:val="004949FD"/>
    <w:rsid w:val="00494ECC"/>
    <w:rsid w:val="00495552"/>
    <w:rsid w:val="0049636E"/>
    <w:rsid w:val="00497B48"/>
    <w:rsid w:val="004A4F1A"/>
    <w:rsid w:val="004A7B87"/>
    <w:rsid w:val="004B020A"/>
    <w:rsid w:val="004B161F"/>
    <w:rsid w:val="004B1D6F"/>
    <w:rsid w:val="004B46B6"/>
    <w:rsid w:val="004B48A6"/>
    <w:rsid w:val="004B51D8"/>
    <w:rsid w:val="004B624F"/>
    <w:rsid w:val="004B628E"/>
    <w:rsid w:val="004B642D"/>
    <w:rsid w:val="004C4C98"/>
    <w:rsid w:val="004C4E90"/>
    <w:rsid w:val="004C51D3"/>
    <w:rsid w:val="004C5413"/>
    <w:rsid w:val="004C6833"/>
    <w:rsid w:val="004C7836"/>
    <w:rsid w:val="004D2641"/>
    <w:rsid w:val="004D7723"/>
    <w:rsid w:val="004E03B6"/>
    <w:rsid w:val="004E17FB"/>
    <w:rsid w:val="004E1A5B"/>
    <w:rsid w:val="004E5C67"/>
    <w:rsid w:val="004E6385"/>
    <w:rsid w:val="004E7615"/>
    <w:rsid w:val="004E762A"/>
    <w:rsid w:val="004F408C"/>
    <w:rsid w:val="004F5899"/>
    <w:rsid w:val="00502618"/>
    <w:rsid w:val="005053A9"/>
    <w:rsid w:val="005063BE"/>
    <w:rsid w:val="00507B93"/>
    <w:rsid w:val="00510DB0"/>
    <w:rsid w:val="0051330E"/>
    <w:rsid w:val="005176AA"/>
    <w:rsid w:val="00520142"/>
    <w:rsid w:val="00522D7B"/>
    <w:rsid w:val="00526033"/>
    <w:rsid w:val="00527A2F"/>
    <w:rsid w:val="005315A2"/>
    <w:rsid w:val="0053164B"/>
    <w:rsid w:val="005347B2"/>
    <w:rsid w:val="00536418"/>
    <w:rsid w:val="00537090"/>
    <w:rsid w:val="005441F1"/>
    <w:rsid w:val="005451CB"/>
    <w:rsid w:val="00545ADB"/>
    <w:rsid w:val="00546554"/>
    <w:rsid w:val="00547C2A"/>
    <w:rsid w:val="00550042"/>
    <w:rsid w:val="0055244D"/>
    <w:rsid w:val="00552CAF"/>
    <w:rsid w:val="00554DC2"/>
    <w:rsid w:val="0055692E"/>
    <w:rsid w:val="00557A7C"/>
    <w:rsid w:val="00561546"/>
    <w:rsid w:val="00562777"/>
    <w:rsid w:val="0056325D"/>
    <w:rsid w:val="00565DA0"/>
    <w:rsid w:val="00566379"/>
    <w:rsid w:val="00566C04"/>
    <w:rsid w:val="005673F9"/>
    <w:rsid w:val="005711E2"/>
    <w:rsid w:val="005733FC"/>
    <w:rsid w:val="00573851"/>
    <w:rsid w:val="005738B7"/>
    <w:rsid w:val="005763C2"/>
    <w:rsid w:val="0057778B"/>
    <w:rsid w:val="0058050C"/>
    <w:rsid w:val="005805ED"/>
    <w:rsid w:val="00580F58"/>
    <w:rsid w:val="00585213"/>
    <w:rsid w:val="00590D0A"/>
    <w:rsid w:val="005939B6"/>
    <w:rsid w:val="00593C36"/>
    <w:rsid w:val="00594400"/>
    <w:rsid w:val="005A02B5"/>
    <w:rsid w:val="005A1AA3"/>
    <w:rsid w:val="005A255F"/>
    <w:rsid w:val="005A3E14"/>
    <w:rsid w:val="005A4DBA"/>
    <w:rsid w:val="005B0C19"/>
    <w:rsid w:val="005B15B1"/>
    <w:rsid w:val="005B4B3E"/>
    <w:rsid w:val="005B6CBF"/>
    <w:rsid w:val="005B798A"/>
    <w:rsid w:val="005C0BC0"/>
    <w:rsid w:val="005C0F39"/>
    <w:rsid w:val="005C382F"/>
    <w:rsid w:val="005C41A9"/>
    <w:rsid w:val="005C6522"/>
    <w:rsid w:val="005C707F"/>
    <w:rsid w:val="005D0957"/>
    <w:rsid w:val="005D0974"/>
    <w:rsid w:val="005D1146"/>
    <w:rsid w:val="005D2F45"/>
    <w:rsid w:val="005D4FB0"/>
    <w:rsid w:val="005D5FE0"/>
    <w:rsid w:val="005D7AAF"/>
    <w:rsid w:val="005E0BFB"/>
    <w:rsid w:val="005E0CA2"/>
    <w:rsid w:val="005E36D1"/>
    <w:rsid w:val="005E729C"/>
    <w:rsid w:val="005E76DD"/>
    <w:rsid w:val="005F0725"/>
    <w:rsid w:val="005F1FA2"/>
    <w:rsid w:val="005F20B5"/>
    <w:rsid w:val="005F538F"/>
    <w:rsid w:val="005F6DBE"/>
    <w:rsid w:val="0060007E"/>
    <w:rsid w:val="00600598"/>
    <w:rsid w:val="00600A98"/>
    <w:rsid w:val="00603364"/>
    <w:rsid w:val="00603956"/>
    <w:rsid w:val="00604707"/>
    <w:rsid w:val="006047A0"/>
    <w:rsid w:val="00607EEC"/>
    <w:rsid w:val="006107B5"/>
    <w:rsid w:val="00611091"/>
    <w:rsid w:val="00611854"/>
    <w:rsid w:val="00612E8A"/>
    <w:rsid w:val="00613063"/>
    <w:rsid w:val="00613FD5"/>
    <w:rsid w:val="00614C2E"/>
    <w:rsid w:val="00615194"/>
    <w:rsid w:val="0061544B"/>
    <w:rsid w:val="00615CFE"/>
    <w:rsid w:val="00616EF9"/>
    <w:rsid w:val="00617014"/>
    <w:rsid w:val="0062017A"/>
    <w:rsid w:val="00620CA2"/>
    <w:rsid w:val="00621063"/>
    <w:rsid w:val="00621258"/>
    <w:rsid w:val="006213E9"/>
    <w:rsid w:val="00621F40"/>
    <w:rsid w:val="0062296E"/>
    <w:rsid w:val="0062399C"/>
    <w:rsid w:val="00625512"/>
    <w:rsid w:val="00630004"/>
    <w:rsid w:val="00630A87"/>
    <w:rsid w:val="00632D7B"/>
    <w:rsid w:val="006369DA"/>
    <w:rsid w:val="006379C3"/>
    <w:rsid w:val="006405A2"/>
    <w:rsid w:val="00640775"/>
    <w:rsid w:val="00640D0B"/>
    <w:rsid w:val="006418E2"/>
    <w:rsid w:val="0064236C"/>
    <w:rsid w:val="00642FB1"/>
    <w:rsid w:val="00651220"/>
    <w:rsid w:val="00651C71"/>
    <w:rsid w:val="00652E35"/>
    <w:rsid w:val="006547C0"/>
    <w:rsid w:val="00656CC0"/>
    <w:rsid w:val="00657D3A"/>
    <w:rsid w:val="006627F5"/>
    <w:rsid w:val="006653F2"/>
    <w:rsid w:val="00666BA6"/>
    <w:rsid w:val="006709C9"/>
    <w:rsid w:val="00682884"/>
    <w:rsid w:val="00683A67"/>
    <w:rsid w:val="00685E6E"/>
    <w:rsid w:val="0068689A"/>
    <w:rsid w:val="00687C2F"/>
    <w:rsid w:val="00690633"/>
    <w:rsid w:val="00690BEF"/>
    <w:rsid w:val="00692D42"/>
    <w:rsid w:val="00693608"/>
    <w:rsid w:val="00693C60"/>
    <w:rsid w:val="00693C95"/>
    <w:rsid w:val="0069676A"/>
    <w:rsid w:val="006A0365"/>
    <w:rsid w:val="006A0AA0"/>
    <w:rsid w:val="006A16EF"/>
    <w:rsid w:val="006A4094"/>
    <w:rsid w:val="006A57C5"/>
    <w:rsid w:val="006A5D3D"/>
    <w:rsid w:val="006A6105"/>
    <w:rsid w:val="006B086D"/>
    <w:rsid w:val="006B26C6"/>
    <w:rsid w:val="006B5440"/>
    <w:rsid w:val="006B70F0"/>
    <w:rsid w:val="006B7C0C"/>
    <w:rsid w:val="006C1973"/>
    <w:rsid w:val="006C2712"/>
    <w:rsid w:val="006C43BA"/>
    <w:rsid w:val="006C63D7"/>
    <w:rsid w:val="006C67A0"/>
    <w:rsid w:val="006C7502"/>
    <w:rsid w:val="006D0AE4"/>
    <w:rsid w:val="006D0C82"/>
    <w:rsid w:val="006D0E72"/>
    <w:rsid w:val="006D23A8"/>
    <w:rsid w:val="006D5D47"/>
    <w:rsid w:val="006D7246"/>
    <w:rsid w:val="006E0E34"/>
    <w:rsid w:val="006E36BA"/>
    <w:rsid w:val="006F3C59"/>
    <w:rsid w:val="006F5F68"/>
    <w:rsid w:val="006F6891"/>
    <w:rsid w:val="00700DAB"/>
    <w:rsid w:val="00702568"/>
    <w:rsid w:val="007026D2"/>
    <w:rsid w:val="00703CEA"/>
    <w:rsid w:val="007042EB"/>
    <w:rsid w:val="007077AE"/>
    <w:rsid w:val="00707DFE"/>
    <w:rsid w:val="0071175F"/>
    <w:rsid w:val="00712771"/>
    <w:rsid w:val="00713A5F"/>
    <w:rsid w:val="00714E96"/>
    <w:rsid w:val="00714EC8"/>
    <w:rsid w:val="00715CB4"/>
    <w:rsid w:val="007202EB"/>
    <w:rsid w:val="00723231"/>
    <w:rsid w:val="00724C4F"/>
    <w:rsid w:val="0072591D"/>
    <w:rsid w:val="007261B3"/>
    <w:rsid w:val="00732413"/>
    <w:rsid w:val="007330E2"/>
    <w:rsid w:val="007344E9"/>
    <w:rsid w:val="00735D06"/>
    <w:rsid w:val="00736FDC"/>
    <w:rsid w:val="007423AD"/>
    <w:rsid w:val="00742525"/>
    <w:rsid w:val="00744184"/>
    <w:rsid w:val="00744BD1"/>
    <w:rsid w:val="00746041"/>
    <w:rsid w:val="007472F2"/>
    <w:rsid w:val="007476C1"/>
    <w:rsid w:val="007515A4"/>
    <w:rsid w:val="00752E73"/>
    <w:rsid w:val="0075481D"/>
    <w:rsid w:val="00754E76"/>
    <w:rsid w:val="00755099"/>
    <w:rsid w:val="007562B8"/>
    <w:rsid w:val="007575ED"/>
    <w:rsid w:val="0076027E"/>
    <w:rsid w:val="007639AC"/>
    <w:rsid w:val="00763BE5"/>
    <w:rsid w:val="00763CF8"/>
    <w:rsid w:val="00763FFA"/>
    <w:rsid w:val="00764959"/>
    <w:rsid w:val="00766310"/>
    <w:rsid w:val="007705C6"/>
    <w:rsid w:val="00771E33"/>
    <w:rsid w:val="0077288F"/>
    <w:rsid w:val="00772B86"/>
    <w:rsid w:val="00774077"/>
    <w:rsid w:val="00774B84"/>
    <w:rsid w:val="007758C3"/>
    <w:rsid w:val="007773F3"/>
    <w:rsid w:val="0077754F"/>
    <w:rsid w:val="00781A96"/>
    <w:rsid w:val="00782E1F"/>
    <w:rsid w:val="00787CA2"/>
    <w:rsid w:val="007900A4"/>
    <w:rsid w:val="00790623"/>
    <w:rsid w:val="00791F40"/>
    <w:rsid w:val="0079643B"/>
    <w:rsid w:val="007A0265"/>
    <w:rsid w:val="007A1581"/>
    <w:rsid w:val="007A1944"/>
    <w:rsid w:val="007A1AE8"/>
    <w:rsid w:val="007A26CD"/>
    <w:rsid w:val="007A332C"/>
    <w:rsid w:val="007A3E66"/>
    <w:rsid w:val="007A4902"/>
    <w:rsid w:val="007B068A"/>
    <w:rsid w:val="007B07F9"/>
    <w:rsid w:val="007B0B80"/>
    <w:rsid w:val="007B3068"/>
    <w:rsid w:val="007B6871"/>
    <w:rsid w:val="007B6D87"/>
    <w:rsid w:val="007C5022"/>
    <w:rsid w:val="007C70C6"/>
    <w:rsid w:val="007C732E"/>
    <w:rsid w:val="007C7481"/>
    <w:rsid w:val="007C763A"/>
    <w:rsid w:val="007D15AF"/>
    <w:rsid w:val="007D2097"/>
    <w:rsid w:val="007D300A"/>
    <w:rsid w:val="007D5A46"/>
    <w:rsid w:val="007D64D3"/>
    <w:rsid w:val="007E0036"/>
    <w:rsid w:val="007E031C"/>
    <w:rsid w:val="007E05C1"/>
    <w:rsid w:val="007E08B6"/>
    <w:rsid w:val="007E1ECB"/>
    <w:rsid w:val="007E3F8E"/>
    <w:rsid w:val="007E51E5"/>
    <w:rsid w:val="007E54AE"/>
    <w:rsid w:val="007E5FFA"/>
    <w:rsid w:val="007E62F6"/>
    <w:rsid w:val="007E6F88"/>
    <w:rsid w:val="007E790F"/>
    <w:rsid w:val="007F034A"/>
    <w:rsid w:val="007F0781"/>
    <w:rsid w:val="007F11F3"/>
    <w:rsid w:val="007F2D4C"/>
    <w:rsid w:val="007F38DC"/>
    <w:rsid w:val="007F3A26"/>
    <w:rsid w:val="007F5AF9"/>
    <w:rsid w:val="007F637D"/>
    <w:rsid w:val="007F6C7F"/>
    <w:rsid w:val="007F7E7A"/>
    <w:rsid w:val="0080132E"/>
    <w:rsid w:val="008021ED"/>
    <w:rsid w:val="00802C4D"/>
    <w:rsid w:val="00803648"/>
    <w:rsid w:val="008114B6"/>
    <w:rsid w:val="00811516"/>
    <w:rsid w:val="00811788"/>
    <w:rsid w:val="0081473B"/>
    <w:rsid w:val="00816913"/>
    <w:rsid w:val="00816FB6"/>
    <w:rsid w:val="008170AF"/>
    <w:rsid w:val="00821885"/>
    <w:rsid w:val="00824A69"/>
    <w:rsid w:val="008251CF"/>
    <w:rsid w:val="00825C36"/>
    <w:rsid w:val="008261B7"/>
    <w:rsid w:val="008267AB"/>
    <w:rsid w:val="00826AC9"/>
    <w:rsid w:val="00826CBC"/>
    <w:rsid w:val="00827682"/>
    <w:rsid w:val="008277ED"/>
    <w:rsid w:val="00832028"/>
    <w:rsid w:val="00832D95"/>
    <w:rsid w:val="00842493"/>
    <w:rsid w:val="00842E25"/>
    <w:rsid w:val="00843E2D"/>
    <w:rsid w:val="00846694"/>
    <w:rsid w:val="00846A09"/>
    <w:rsid w:val="00847216"/>
    <w:rsid w:val="008502CF"/>
    <w:rsid w:val="00850DEB"/>
    <w:rsid w:val="00852E10"/>
    <w:rsid w:val="00855DED"/>
    <w:rsid w:val="008567B3"/>
    <w:rsid w:val="00856C40"/>
    <w:rsid w:val="00860D21"/>
    <w:rsid w:val="00860FEF"/>
    <w:rsid w:val="00861FE5"/>
    <w:rsid w:val="00862280"/>
    <w:rsid w:val="008627BB"/>
    <w:rsid w:val="00862A5A"/>
    <w:rsid w:val="008631ED"/>
    <w:rsid w:val="0086562E"/>
    <w:rsid w:val="008657FC"/>
    <w:rsid w:val="00865B0F"/>
    <w:rsid w:val="0086797C"/>
    <w:rsid w:val="008702D4"/>
    <w:rsid w:val="00873917"/>
    <w:rsid w:val="00874338"/>
    <w:rsid w:val="008747DE"/>
    <w:rsid w:val="0087560B"/>
    <w:rsid w:val="00876D0C"/>
    <w:rsid w:val="00877051"/>
    <w:rsid w:val="008770A1"/>
    <w:rsid w:val="008806CB"/>
    <w:rsid w:val="008826B1"/>
    <w:rsid w:val="008862A5"/>
    <w:rsid w:val="008900E3"/>
    <w:rsid w:val="008903E5"/>
    <w:rsid w:val="00891889"/>
    <w:rsid w:val="008947F2"/>
    <w:rsid w:val="008A26F2"/>
    <w:rsid w:val="008A457B"/>
    <w:rsid w:val="008B6055"/>
    <w:rsid w:val="008B6598"/>
    <w:rsid w:val="008B7C42"/>
    <w:rsid w:val="008C05E6"/>
    <w:rsid w:val="008C116D"/>
    <w:rsid w:val="008C1308"/>
    <w:rsid w:val="008C205F"/>
    <w:rsid w:val="008C7D16"/>
    <w:rsid w:val="008D2DB2"/>
    <w:rsid w:val="008D43FC"/>
    <w:rsid w:val="008D5F23"/>
    <w:rsid w:val="008D7704"/>
    <w:rsid w:val="008D7919"/>
    <w:rsid w:val="008E1069"/>
    <w:rsid w:val="008E2298"/>
    <w:rsid w:val="008E338A"/>
    <w:rsid w:val="008E3717"/>
    <w:rsid w:val="008E3E7C"/>
    <w:rsid w:val="008E41CC"/>
    <w:rsid w:val="008E420B"/>
    <w:rsid w:val="008E5F82"/>
    <w:rsid w:val="008E6DF7"/>
    <w:rsid w:val="008E743C"/>
    <w:rsid w:val="008E78E1"/>
    <w:rsid w:val="008F0A83"/>
    <w:rsid w:val="008F2F6C"/>
    <w:rsid w:val="008F4E41"/>
    <w:rsid w:val="008F78B7"/>
    <w:rsid w:val="00903999"/>
    <w:rsid w:val="00906B87"/>
    <w:rsid w:val="00907AA1"/>
    <w:rsid w:val="00911ABE"/>
    <w:rsid w:val="00912916"/>
    <w:rsid w:val="0091337C"/>
    <w:rsid w:val="00916B30"/>
    <w:rsid w:val="00917FE6"/>
    <w:rsid w:val="00922177"/>
    <w:rsid w:val="00922585"/>
    <w:rsid w:val="00922F48"/>
    <w:rsid w:val="00923237"/>
    <w:rsid w:val="009237AD"/>
    <w:rsid w:val="00924335"/>
    <w:rsid w:val="00930A73"/>
    <w:rsid w:val="00932A4D"/>
    <w:rsid w:val="00933A4B"/>
    <w:rsid w:val="009379F7"/>
    <w:rsid w:val="00937C91"/>
    <w:rsid w:val="00941709"/>
    <w:rsid w:val="0094198A"/>
    <w:rsid w:val="00946708"/>
    <w:rsid w:val="00950245"/>
    <w:rsid w:val="009507A8"/>
    <w:rsid w:val="009523EB"/>
    <w:rsid w:val="00952578"/>
    <w:rsid w:val="00952D84"/>
    <w:rsid w:val="0095467A"/>
    <w:rsid w:val="0096071E"/>
    <w:rsid w:val="0096484A"/>
    <w:rsid w:val="00966703"/>
    <w:rsid w:val="00966D7B"/>
    <w:rsid w:val="00967BD7"/>
    <w:rsid w:val="009720E7"/>
    <w:rsid w:val="00972351"/>
    <w:rsid w:val="00973AB0"/>
    <w:rsid w:val="00974410"/>
    <w:rsid w:val="00982D43"/>
    <w:rsid w:val="00987BBA"/>
    <w:rsid w:val="009909DD"/>
    <w:rsid w:val="00991B1C"/>
    <w:rsid w:val="00993D8B"/>
    <w:rsid w:val="00994A51"/>
    <w:rsid w:val="0099584B"/>
    <w:rsid w:val="00995C9A"/>
    <w:rsid w:val="00996908"/>
    <w:rsid w:val="009A0922"/>
    <w:rsid w:val="009A4527"/>
    <w:rsid w:val="009B03C7"/>
    <w:rsid w:val="009B43FA"/>
    <w:rsid w:val="009B5452"/>
    <w:rsid w:val="009B7C13"/>
    <w:rsid w:val="009C0FE0"/>
    <w:rsid w:val="009C1A00"/>
    <w:rsid w:val="009C3191"/>
    <w:rsid w:val="009C4082"/>
    <w:rsid w:val="009C69E1"/>
    <w:rsid w:val="009D04C8"/>
    <w:rsid w:val="009D0A6B"/>
    <w:rsid w:val="009D1EB5"/>
    <w:rsid w:val="009D5B87"/>
    <w:rsid w:val="009D685E"/>
    <w:rsid w:val="009D76EC"/>
    <w:rsid w:val="009E2F9A"/>
    <w:rsid w:val="009E311E"/>
    <w:rsid w:val="009E4C62"/>
    <w:rsid w:val="009E4CEB"/>
    <w:rsid w:val="009E678A"/>
    <w:rsid w:val="009E7588"/>
    <w:rsid w:val="009F10A1"/>
    <w:rsid w:val="009F3ECF"/>
    <w:rsid w:val="009F5C9A"/>
    <w:rsid w:val="009F618D"/>
    <w:rsid w:val="009F7877"/>
    <w:rsid w:val="00A028A6"/>
    <w:rsid w:val="00A047B0"/>
    <w:rsid w:val="00A119B5"/>
    <w:rsid w:val="00A11C78"/>
    <w:rsid w:val="00A13B59"/>
    <w:rsid w:val="00A149C2"/>
    <w:rsid w:val="00A20BB4"/>
    <w:rsid w:val="00A23CDB"/>
    <w:rsid w:val="00A248D4"/>
    <w:rsid w:val="00A249A1"/>
    <w:rsid w:val="00A24B90"/>
    <w:rsid w:val="00A27396"/>
    <w:rsid w:val="00A27DF0"/>
    <w:rsid w:val="00A30FA6"/>
    <w:rsid w:val="00A312F4"/>
    <w:rsid w:val="00A3210A"/>
    <w:rsid w:val="00A3238C"/>
    <w:rsid w:val="00A32938"/>
    <w:rsid w:val="00A33B45"/>
    <w:rsid w:val="00A33CC5"/>
    <w:rsid w:val="00A347BD"/>
    <w:rsid w:val="00A4070A"/>
    <w:rsid w:val="00A410C5"/>
    <w:rsid w:val="00A438AF"/>
    <w:rsid w:val="00A44455"/>
    <w:rsid w:val="00A45F0B"/>
    <w:rsid w:val="00A52016"/>
    <w:rsid w:val="00A53562"/>
    <w:rsid w:val="00A57991"/>
    <w:rsid w:val="00A614D1"/>
    <w:rsid w:val="00A61902"/>
    <w:rsid w:val="00A62A9D"/>
    <w:rsid w:val="00A62CFF"/>
    <w:rsid w:val="00A637CA"/>
    <w:rsid w:val="00A64BB5"/>
    <w:rsid w:val="00A65A77"/>
    <w:rsid w:val="00A662F4"/>
    <w:rsid w:val="00A6698A"/>
    <w:rsid w:val="00A70716"/>
    <w:rsid w:val="00A70CBA"/>
    <w:rsid w:val="00A7350C"/>
    <w:rsid w:val="00A77E0E"/>
    <w:rsid w:val="00A87560"/>
    <w:rsid w:val="00A87E52"/>
    <w:rsid w:val="00A90093"/>
    <w:rsid w:val="00A922FB"/>
    <w:rsid w:val="00A93F3E"/>
    <w:rsid w:val="00A94932"/>
    <w:rsid w:val="00A9525A"/>
    <w:rsid w:val="00A956E5"/>
    <w:rsid w:val="00A96197"/>
    <w:rsid w:val="00AA1978"/>
    <w:rsid w:val="00AA2477"/>
    <w:rsid w:val="00AA33A5"/>
    <w:rsid w:val="00AA496A"/>
    <w:rsid w:val="00AA4A0F"/>
    <w:rsid w:val="00AA5489"/>
    <w:rsid w:val="00AA5D3F"/>
    <w:rsid w:val="00AA79A6"/>
    <w:rsid w:val="00AB0F0B"/>
    <w:rsid w:val="00AB109E"/>
    <w:rsid w:val="00AB16A3"/>
    <w:rsid w:val="00AB16D8"/>
    <w:rsid w:val="00AB2F74"/>
    <w:rsid w:val="00AB2FAD"/>
    <w:rsid w:val="00AB36EC"/>
    <w:rsid w:val="00AB6CCC"/>
    <w:rsid w:val="00AB72DD"/>
    <w:rsid w:val="00AC091D"/>
    <w:rsid w:val="00AC2CDE"/>
    <w:rsid w:val="00AC430B"/>
    <w:rsid w:val="00AC6E27"/>
    <w:rsid w:val="00AC7198"/>
    <w:rsid w:val="00AC7A8F"/>
    <w:rsid w:val="00AD0948"/>
    <w:rsid w:val="00AD2502"/>
    <w:rsid w:val="00AD424B"/>
    <w:rsid w:val="00AD5A5A"/>
    <w:rsid w:val="00AD6D4A"/>
    <w:rsid w:val="00AE0D33"/>
    <w:rsid w:val="00AE109E"/>
    <w:rsid w:val="00AE12DE"/>
    <w:rsid w:val="00AE2ACD"/>
    <w:rsid w:val="00AE30F5"/>
    <w:rsid w:val="00AE311E"/>
    <w:rsid w:val="00AE42F1"/>
    <w:rsid w:val="00AE5D9E"/>
    <w:rsid w:val="00AE694F"/>
    <w:rsid w:val="00AE6FD4"/>
    <w:rsid w:val="00AF2819"/>
    <w:rsid w:val="00AF321D"/>
    <w:rsid w:val="00AF35BB"/>
    <w:rsid w:val="00AF4CCD"/>
    <w:rsid w:val="00AF5740"/>
    <w:rsid w:val="00AF579D"/>
    <w:rsid w:val="00AF6BFE"/>
    <w:rsid w:val="00B01632"/>
    <w:rsid w:val="00B0283E"/>
    <w:rsid w:val="00B02F28"/>
    <w:rsid w:val="00B0401A"/>
    <w:rsid w:val="00B05B57"/>
    <w:rsid w:val="00B1055B"/>
    <w:rsid w:val="00B114C0"/>
    <w:rsid w:val="00B11B1F"/>
    <w:rsid w:val="00B12B72"/>
    <w:rsid w:val="00B13613"/>
    <w:rsid w:val="00B15226"/>
    <w:rsid w:val="00B15A47"/>
    <w:rsid w:val="00B20977"/>
    <w:rsid w:val="00B2129E"/>
    <w:rsid w:val="00B2197C"/>
    <w:rsid w:val="00B22425"/>
    <w:rsid w:val="00B24F3A"/>
    <w:rsid w:val="00B27032"/>
    <w:rsid w:val="00B346D1"/>
    <w:rsid w:val="00B350BB"/>
    <w:rsid w:val="00B36CCB"/>
    <w:rsid w:val="00B40602"/>
    <w:rsid w:val="00B41EF0"/>
    <w:rsid w:val="00B426D0"/>
    <w:rsid w:val="00B4289A"/>
    <w:rsid w:val="00B43819"/>
    <w:rsid w:val="00B4588A"/>
    <w:rsid w:val="00B45F4F"/>
    <w:rsid w:val="00B474E5"/>
    <w:rsid w:val="00B50BF1"/>
    <w:rsid w:val="00B518D1"/>
    <w:rsid w:val="00B52C83"/>
    <w:rsid w:val="00B53AF5"/>
    <w:rsid w:val="00B556E0"/>
    <w:rsid w:val="00B557A4"/>
    <w:rsid w:val="00B6245D"/>
    <w:rsid w:val="00B63334"/>
    <w:rsid w:val="00B6428E"/>
    <w:rsid w:val="00B65B18"/>
    <w:rsid w:val="00B669D3"/>
    <w:rsid w:val="00B672F5"/>
    <w:rsid w:val="00B74605"/>
    <w:rsid w:val="00B75253"/>
    <w:rsid w:val="00B77E4B"/>
    <w:rsid w:val="00B80599"/>
    <w:rsid w:val="00B81C74"/>
    <w:rsid w:val="00B847DB"/>
    <w:rsid w:val="00B86A3F"/>
    <w:rsid w:val="00B86C4C"/>
    <w:rsid w:val="00B87A10"/>
    <w:rsid w:val="00B87F7B"/>
    <w:rsid w:val="00B90762"/>
    <w:rsid w:val="00B92652"/>
    <w:rsid w:val="00BA1AC2"/>
    <w:rsid w:val="00BA36AF"/>
    <w:rsid w:val="00BA3EAF"/>
    <w:rsid w:val="00BA44A3"/>
    <w:rsid w:val="00BA6676"/>
    <w:rsid w:val="00BB0275"/>
    <w:rsid w:val="00BB0D6D"/>
    <w:rsid w:val="00BB1392"/>
    <w:rsid w:val="00BB33BD"/>
    <w:rsid w:val="00BB36C5"/>
    <w:rsid w:val="00BB3BEF"/>
    <w:rsid w:val="00BB3C46"/>
    <w:rsid w:val="00BB7A63"/>
    <w:rsid w:val="00BC18EC"/>
    <w:rsid w:val="00BC2BE3"/>
    <w:rsid w:val="00BC3D12"/>
    <w:rsid w:val="00BC4F7F"/>
    <w:rsid w:val="00BC5B48"/>
    <w:rsid w:val="00BC5B83"/>
    <w:rsid w:val="00BC77FC"/>
    <w:rsid w:val="00BD1013"/>
    <w:rsid w:val="00BD52C9"/>
    <w:rsid w:val="00BD6130"/>
    <w:rsid w:val="00BE1ABC"/>
    <w:rsid w:val="00BE3B70"/>
    <w:rsid w:val="00BE4356"/>
    <w:rsid w:val="00BE43C9"/>
    <w:rsid w:val="00BF0E34"/>
    <w:rsid w:val="00BF28F7"/>
    <w:rsid w:val="00BF682A"/>
    <w:rsid w:val="00BF6ACC"/>
    <w:rsid w:val="00BF7C54"/>
    <w:rsid w:val="00C009EE"/>
    <w:rsid w:val="00C019EC"/>
    <w:rsid w:val="00C03E59"/>
    <w:rsid w:val="00C06345"/>
    <w:rsid w:val="00C06C03"/>
    <w:rsid w:val="00C10446"/>
    <w:rsid w:val="00C11219"/>
    <w:rsid w:val="00C117C2"/>
    <w:rsid w:val="00C120B3"/>
    <w:rsid w:val="00C163B9"/>
    <w:rsid w:val="00C165F9"/>
    <w:rsid w:val="00C1683F"/>
    <w:rsid w:val="00C21400"/>
    <w:rsid w:val="00C2240D"/>
    <w:rsid w:val="00C26A45"/>
    <w:rsid w:val="00C2782D"/>
    <w:rsid w:val="00C30989"/>
    <w:rsid w:val="00C32E86"/>
    <w:rsid w:val="00C33344"/>
    <w:rsid w:val="00C33DAD"/>
    <w:rsid w:val="00C3699F"/>
    <w:rsid w:val="00C41DD4"/>
    <w:rsid w:val="00C42CB2"/>
    <w:rsid w:val="00C4593E"/>
    <w:rsid w:val="00C468EC"/>
    <w:rsid w:val="00C47489"/>
    <w:rsid w:val="00C478D2"/>
    <w:rsid w:val="00C47FE4"/>
    <w:rsid w:val="00C50EBE"/>
    <w:rsid w:val="00C52826"/>
    <w:rsid w:val="00C53B7E"/>
    <w:rsid w:val="00C56C62"/>
    <w:rsid w:val="00C56C7D"/>
    <w:rsid w:val="00C6022D"/>
    <w:rsid w:val="00C66242"/>
    <w:rsid w:val="00C66498"/>
    <w:rsid w:val="00C73206"/>
    <w:rsid w:val="00C73A77"/>
    <w:rsid w:val="00C75823"/>
    <w:rsid w:val="00C806F1"/>
    <w:rsid w:val="00C8084B"/>
    <w:rsid w:val="00C8349D"/>
    <w:rsid w:val="00C84506"/>
    <w:rsid w:val="00C87ADE"/>
    <w:rsid w:val="00C91E31"/>
    <w:rsid w:val="00C92DF2"/>
    <w:rsid w:val="00C948DC"/>
    <w:rsid w:val="00C9653B"/>
    <w:rsid w:val="00CA09DF"/>
    <w:rsid w:val="00CA0C0A"/>
    <w:rsid w:val="00CA25A7"/>
    <w:rsid w:val="00CA32BB"/>
    <w:rsid w:val="00CA3B6B"/>
    <w:rsid w:val="00CA4203"/>
    <w:rsid w:val="00CA4DE1"/>
    <w:rsid w:val="00CA7D74"/>
    <w:rsid w:val="00CB17EE"/>
    <w:rsid w:val="00CB1C8B"/>
    <w:rsid w:val="00CB25B5"/>
    <w:rsid w:val="00CB480B"/>
    <w:rsid w:val="00CB48F8"/>
    <w:rsid w:val="00CB53A3"/>
    <w:rsid w:val="00CB544E"/>
    <w:rsid w:val="00CB5703"/>
    <w:rsid w:val="00CB60D0"/>
    <w:rsid w:val="00CC0630"/>
    <w:rsid w:val="00CC0683"/>
    <w:rsid w:val="00CC257D"/>
    <w:rsid w:val="00CC6B70"/>
    <w:rsid w:val="00CC7E6F"/>
    <w:rsid w:val="00CD08CE"/>
    <w:rsid w:val="00CD30FF"/>
    <w:rsid w:val="00CD31A7"/>
    <w:rsid w:val="00CD426B"/>
    <w:rsid w:val="00CD454D"/>
    <w:rsid w:val="00CD4A17"/>
    <w:rsid w:val="00CD65C8"/>
    <w:rsid w:val="00CE512F"/>
    <w:rsid w:val="00CE6EAC"/>
    <w:rsid w:val="00CF08F5"/>
    <w:rsid w:val="00CF0977"/>
    <w:rsid w:val="00CF22EB"/>
    <w:rsid w:val="00CF3933"/>
    <w:rsid w:val="00CF4ABD"/>
    <w:rsid w:val="00CF611C"/>
    <w:rsid w:val="00CF64B3"/>
    <w:rsid w:val="00D005E0"/>
    <w:rsid w:val="00D00D43"/>
    <w:rsid w:val="00D017BE"/>
    <w:rsid w:val="00D03EA5"/>
    <w:rsid w:val="00D07809"/>
    <w:rsid w:val="00D10792"/>
    <w:rsid w:val="00D107E1"/>
    <w:rsid w:val="00D11591"/>
    <w:rsid w:val="00D1591A"/>
    <w:rsid w:val="00D16DE3"/>
    <w:rsid w:val="00D178D6"/>
    <w:rsid w:val="00D23688"/>
    <w:rsid w:val="00D23E10"/>
    <w:rsid w:val="00D242D6"/>
    <w:rsid w:val="00D25FED"/>
    <w:rsid w:val="00D2696E"/>
    <w:rsid w:val="00D27EAB"/>
    <w:rsid w:val="00D31CF6"/>
    <w:rsid w:val="00D334A8"/>
    <w:rsid w:val="00D33975"/>
    <w:rsid w:val="00D342BB"/>
    <w:rsid w:val="00D349DA"/>
    <w:rsid w:val="00D40E43"/>
    <w:rsid w:val="00D4291C"/>
    <w:rsid w:val="00D44247"/>
    <w:rsid w:val="00D45A4D"/>
    <w:rsid w:val="00D461FA"/>
    <w:rsid w:val="00D46FBE"/>
    <w:rsid w:val="00D47327"/>
    <w:rsid w:val="00D47D92"/>
    <w:rsid w:val="00D51417"/>
    <w:rsid w:val="00D53645"/>
    <w:rsid w:val="00D53AE1"/>
    <w:rsid w:val="00D557F9"/>
    <w:rsid w:val="00D560AF"/>
    <w:rsid w:val="00D56B4E"/>
    <w:rsid w:val="00D67F93"/>
    <w:rsid w:val="00D71428"/>
    <w:rsid w:val="00D728D7"/>
    <w:rsid w:val="00D73762"/>
    <w:rsid w:val="00D73FA6"/>
    <w:rsid w:val="00D74232"/>
    <w:rsid w:val="00D765F1"/>
    <w:rsid w:val="00D778AD"/>
    <w:rsid w:val="00D77997"/>
    <w:rsid w:val="00D83EEF"/>
    <w:rsid w:val="00D840BA"/>
    <w:rsid w:val="00D8794D"/>
    <w:rsid w:val="00D920CB"/>
    <w:rsid w:val="00D92B95"/>
    <w:rsid w:val="00D93E28"/>
    <w:rsid w:val="00D94FB8"/>
    <w:rsid w:val="00D95AF2"/>
    <w:rsid w:val="00D96229"/>
    <w:rsid w:val="00D9652E"/>
    <w:rsid w:val="00DA0F41"/>
    <w:rsid w:val="00DA22F1"/>
    <w:rsid w:val="00DA2AF1"/>
    <w:rsid w:val="00DA367A"/>
    <w:rsid w:val="00DA6794"/>
    <w:rsid w:val="00DA6D47"/>
    <w:rsid w:val="00DB08EE"/>
    <w:rsid w:val="00DB1947"/>
    <w:rsid w:val="00DB2175"/>
    <w:rsid w:val="00DB3340"/>
    <w:rsid w:val="00DB3D89"/>
    <w:rsid w:val="00DB4562"/>
    <w:rsid w:val="00DB4B06"/>
    <w:rsid w:val="00DB689E"/>
    <w:rsid w:val="00DC0141"/>
    <w:rsid w:val="00DC019F"/>
    <w:rsid w:val="00DC33FD"/>
    <w:rsid w:val="00DC3920"/>
    <w:rsid w:val="00DC45B6"/>
    <w:rsid w:val="00DC4E62"/>
    <w:rsid w:val="00DC698E"/>
    <w:rsid w:val="00DC6C61"/>
    <w:rsid w:val="00DD14DE"/>
    <w:rsid w:val="00DD1625"/>
    <w:rsid w:val="00DD43AB"/>
    <w:rsid w:val="00DD6BA6"/>
    <w:rsid w:val="00DD7554"/>
    <w:rsid w:val="00DE04AF"/>
    <w:rsid w:val="00DE170B"/>
    <w:rsid w:val="00DE48E0"/>
    <w:rsid w:val="00DE4FAA"/>
    <w:rsid w:val="00DE51AB"/>
    <w:rsid w:val="00DE601F"/>
    <w:rsid w:val="00DE6157"/>
    <w:rsid w:val="00DF04D7"/>
    <w:rsid w:val="00DF4A5F"/>
    <w:rsid w:val="00DF4EAC"/>
    <w:rsid w:val="00DF57BB"/>
    <w:rsid w:val="00E00CE4"/>
    <w:rsid w:val="00E02559"/>
    <w:rsid w:val="00E03B9F"/>
    <w:rsid w:val="00E046E8"/>
    <w:rsid w:val="00E05D18"/>
    <w:rsid w:val="00E12766"/>
    <w:rsid w:val="00E12895"/>
    <w:rsid w:val="00E14170"/>
    <w:rsid w:val="00E1495E"/>
    <w:rsid w:val="00E15B36"/>
    <w:rsid w:val="00E16379"/>
    <w:rsid w:val="00E16BAE"/>
    <w:rsid w:val="00E21267"/>
    <w:rsid w:val="00E21316"/>
    <w:rsid w:val="00E257C4"/>
    <w:rsid w:val="00E25DD4"/>
    <w:rsid w:val="00E33047"/>
    <w:rsid w:val="00E333AC"/>
    <w:rsid w:val="00E338E0"/>
    <w:rsid w:val="00E352D6"/>
    <w:rsid w:val="00E35359"/>
    <w:rsid w:val="00E37877"/>
    <w:rsid w:val="00E40745"/>
    <w:rsid w:val="00E42604"/>
    <w:rsid w:val="00E4304A"/>
    <w:rsid w:val="00E43229"/>
    <w:rsid w:val="00E4696B"/>
    <w:rsid w:val="00E477E9"/>
    <w:rsid w:val="00E47B3A"/>
    <w:rsid w:val="00E52015"/>
    <w:rsid w:val="00E535B3"/>
    <w:rsid w:val="00E53895"/>
    <w:rsid w:val="00E552D1"/>
    <w:rsid w:val="00E56922"/>
    <w:rsid w:val="00E56CB8"/>
    <w:rsid w:val="00E576B0"/>
    <w:rsid w:val="00E57DFA"/>
    <w:rsid w:val="00E57FE3"/>
    <w:rsid w:val="00E60322"/>
    <w:rsid w:val="00E61B4E"/>
    <w:rsid w:val="00E62FE6"/>
    <w:rsid w:val="00E64CF9"/>
    <w:rsid w:val="00E658B1"/>
    <w:rsid w:val="00E659BA"/>
    <w:rsid w:val="00E65D7B"/>
    <w:rsid w:val="00E707C8"/>
    <w:rsid w:val="00E70C8E"/>
    <w:rsid w:val="00E716D5"/>
    <w:rsid w:val="00E7210B"/>
    <w:rsid w:val="00E745BA"/>
    <w:rsid w:val="00E75239"/>
    <w:rsid w:val="00E80253"/>
    <w:rsid w:val="00E827FC"/>
    <w:rsid w:val="00E83EF9"/>
    <w:rsid w:val="00E84590"/>
    <w:rsid w:val="00E8550B"/>
    <w:rsid w:val="00E90AA2"/>
    <w:rsid w:val="00E937B6"/>
    <w:rsid w:val="00E938D6"/>
    <w:rsid w:val="00E959CC"/>
    <w:rsid w:val="00E964BA"/>
    <w:rsid w:val="00E964E4"/>
    <w:rsid w:val="00E96887"/>
    <w:rsid w:val="00E97E8B"/>
    <w:rsid w:val="00EA156E"/>
    <w:rsid w:val="00EA3999"/>
    <w:rsid w:val="00EA5311"/>
    <w:rsid w:val="00EA68DC"/>
    <w:rsid w:val="00EB06A2"/>
    <w:rsid w:val="00EB2071"/>
    <w:rsid w:val="00EB3090"/>
    <w:rsid w:val="00EB3221"/>
    <w:rsid w:val="00EC06F7"/>
    <w:rsid w:val="00EC1157"/>
    <w:rsid w:val="00EC15ED"/>
    <w:rsid w:val="00EC569D"/>
    <w:rsid w:val="00ED55F0"/>
    <w:rsid w:val="00ED6BAC"/>
    <w:rsid w:val="00ED7BF6"/>
    <w:rsid w:val="00EE07F6"/>
    <w:rsid w:val="00EE0C75"/>
    <w:rsid w:val="00EE4D1A"/>
    <w:rsid w:val="00EE6099"/>
    <w:rsid w:val="00EE60D6"/>
    <w:rsid w:val="00EE6686"/>
    <w:rsid w:val="00EF20DE"/>
    <w:rsid w:val="00EF3230"/>
    <w:rsid w:val="00EF43CC"/>
    <w:rsid w:val="00EF4C3A"/>
    <w:rsid w:val="00EF518F"/>
    <w:rsid w:val="00F00CF5"/>
    <w:rsid w:val="00F018E4"/>
    <w:rsid w:val="00F04FBD"/>
    <w:rsid w:val="00F06B86"/>
    <w:rsid w:val="00F0735F"/>
    <w:rsid w:val="00F104A8"/>
    <w:rsid w:val="00F106C3"/>
    <w:rsid w:val="00F1098C"/>
    <w:rsid w:val="00F11F52"/>
    <w:rsid w:val="00F153C0"/>
    <w:rsid w:val="00F1567C"/>
    <w:rsid w:val="00F16245"/>
    <w:rsid w:val="00F16BF1"/>
    <w:rsid w:val="00F17278"/>
    <w:rsid w:val="00F20F2C"/>
    <w:rsid w:val="00F219B8"/>
    <w:rsid w:val="00F2374C"/>
    <w:rsid w:val="00F25F99"/>
    <w:rsid w:val="00F32D76"/>
    <w:rsid w:val="00F35144"/>
    <w:rsid w:val="00F404EB"/>
    <w:rsid w:val="00F43933"/>
    <w:rsid w:val="00F50047"/>
    <w:rsid w:val="00F51F73"/>
    <w:rsid w:val="00F52B32"/>
    <w:rsid w:val="00F5671E"/>
    <w:rsid w:val="00F57308"/>
    <w:rsid w:val="00F606B1"/>
    <w:rsid w:val="00F6123F"/>
    <w:rsid w:val="00F623EF"/>
    <w:rsid w:val="00F62B32"/>
    <w:rsid w:val="00F63489"/>
    <w:rsid w:val="00F63B43"/>
    <w:rsid w:val="00F65303"/>
    <w:rsid w:val="00F65B95"/>
    <w:rsid w:val="00F65FC0"/>
    <w:rsid w:val="00F707A2"/>
    <w:rsid w:val="00F72AB6"/>
    <w:rsid w:val="00F73F2D"/>
    <w:rsid w:val="00F7534B"/>
    <w:rsid w:val="00F77DFB"/>
    <w:rsid w:val="00F80BFA"/>
    <w:rsid w:val="00F82F3B"/>
    <w:rsid w:val="00F830FB"/>
    <w:rsid w:val="00F86424"/>
    <w:rsid w:val="00F86A0E"/>
    <w:rsid w:val="00F87274"/>
    <w:rsid w:val="00F877B0"/>
    <w:rsid w:val="00F87DBC"/>
    <w:rsid w:val="00F93505"/>
    <w:rsid w:val="00F949C3"/>
    <w:rsid w:val="00F96546"/>
    <w:rsid w:val="00F96D09"/>
    <w:rsid w:val="00F96D2F"/>
    <w:rsid w:val="00FA0C44"/>
    <w:rsid w:val="00FA131E"/>
    <w:rsid w:val="00FA1692"/>
    <w:rsid w:val="00FA240E"/>
    <w:rsid w:val="00FA277A"/>
    <w:rsid w:val="00FA351C"/>
    <w:rsid w:val="00FA46BA"/>
    <w:rsid w:val="00FA5543"/>
    <w:rsid w:val="00FB0772"/>
    <w:rsid w:val="00FB3AC1"/>
    <w:rsid w:val="00FB3BD5"/>
    <w:rsid w:val="00FB648A"/>
    <w:rsid w:val="00FB7091"/>
    <w:rsid w:val="00FB78FA"/>
    <w:rsid w:val="00FC0365"/>
    <w:rsid w:val="00FC05FB"/>
    <w:rsid w:val="00FC2C8F"/>
    <w:rsid w:val="00FD03B0"/>
    <w:rsid w:val="00FD3190"/>
    <w:rsid w:val="00FD3249"/>
    <w:rsid w:val="00FD3293"/>
    <w:rsid w:val="00FD34F1"/>
    <w:rsid w:val="00FD4D82"/>
    <w:rsid w:val="00FD5290"/>
    <w:rsid w:val="00FD67CD"/>
    <w:rsid w:val="00FE01B0"/>
    <w:rsid w:val="00FE3EE2"/>
    <w:rsid w:val="00FE4E80"/>
    <w:rsid w:val="00FE6F50"/>
    <w:rsid w:val="00FE6F8B"/>
    <w:rsid w:val="00FF0DF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FAD89B"/>
  <w15:docId w15:val="{DC4FCBB3-B8EF-4C87-958D-7F3754B8B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A5A"/>
    <w:pPr>
      <w:widowControl w:val="0"/>
      <w:jc w:val="both"/>
    </w:pPr>
    <w:rPr>
      <w:rFonts w:ascii="Calibri" w:hAnsi="Calibri"/>
      <w:sz w:val="24"/>
      <w:szCs w:val="22"/>
      <w:lang w:val="en-US" w:eastAsia="en-US"/>
    </w:rPr>
  </w:style>
  <w:style w:type="paragraph" w:styleId="Titlu1">
    <w:name w:val="heading 1"/>
    <w:basedOn w:val="Normal"/>
    <w:link w:val="Titlu1Caracter"/>
    <w:qFormat/>
    <w:rsid w:val="00E257C4"/>
    <w:pPr>
      <w:numPr>
        <w:numId w:val="3"/>
      </w:numPr>
      <w:spacing w:before="480" w:after="360"/>
      <w:outlineLvl w:val="0"/>
    </w:pPr>
    <w:rPr>
      <w:rFonts w:ascii="Cambria" w:hAnsi="Cambria"/>
      <w:b/>
      <w:bCs/>
      <w:szCs w:val="24"/>
    </w:rPr>
  </w:style>
  <w:style w:type="paragraph" w:styleId="Titlu2">
    <w:name w:val="heading 2"/>
    <w:basedOn w:val="Normal"/>
    <w:next w:val="Normal"/>
    <w:link w:val="Titlu2Caracter"/>
    <w:qFormat/>
    <w:rsid w:val="00290185"/>
    <w:pPr>
      <w:keepNext/>
      <w:keepLines/>
      <w:spacing w:before="200"/>
      <w:outlineLvl w:val="1"/>
    </w:pPr>
    <w:rPr>
      <w:rFonts w:ascii="Cambria" w:eastAsia="Calibri" w:hAnsi="Cambria"/>
      <w:b/>
      <w:bCs/>
      <w:color w:val="4F81BD"/>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locked/>
    <w:rsid w:val="00E257C4"/>
    <w:rPr>
      <w:rFonts w:ascii="Cambria" w:hAnsi="Cambria"/>
      <w:b/>
      <w:bCs/>
      <w:sz w:val="24"/>
      <w:szCs w:val="24"/>
      <w:lang w:val="en-US" w:eastAsia="en-US"/>
    </w:rPr>
  </w:style>
  <w:style w:type="character" w:customStyle="1" w:styleId="Titlu2Caracter">
    <w:name w:val="Titlu 2 Caracter"/>
    <w:link w:val="Titlu2"/>
    <w:semiHidden/>
    <w:locked/>
    <w:rsid w:val="00290185"/>
    <w:rPr>
      <w:rFonts w:ascii="Cambria" w:eastAsia="Calibri" w:hAnsi="Cambria"/>
      <w:b/>
      <w:bCs/>
      <w:color w:val="4F81BD"/>
      <w:sz w:val="26"/>
      <w:szCs w:val="26"/>
      <w:lang w:val="en-US" w:eastAsia="en-US" w:bidi="ar-SA"/>
    </w:rPr>
  </w:style>
  <w:style w:type="paragraph" w:styleId="TextnBalon">
    <w:name w:val="Balloon Text"/>
    <w:basedOn w:val="Normal"/>
    <w:link w:val="TextnBalonCaracter"/>
    <w:semiHidden/>
    <w:rsid w:val="00290185"/>
    <w:rPr>
      <w:rFonts w:ascii="Tahoma" w:hAnsi="Tahoma" w:cs="Tahoma"/>
      <w:sz w:val="16"/>
      <w:szCs w:val="16"/>
    </w:rPr>
  </w:style>
  <w:style w:type="character" w:customStyle="1" w:styleId="TextnBalonCaracter">
    <w:name w:val="Text în Balon Caracter"/>
    <w:link w:val="TextnBalon"/>
    <w:semiHidden/>
    <w:locked/>
    <w:rsid w:val="00290185"/>
    <w:rPr>
      <w:rFonts w:ascii="Tahoma" w:hAnsi="Tahoma" w:cs="Tahoma"/>
      <w:sz w:val="16"/>
      <w:szCs w:val="16"/>
      <w:lang w:val="en-US" w:eastAsia="en-US" w:bidi="ar-SA"/>
    </w:rPr>
  </w:style>
  <w:style w:type="paragraph" w:styleId="Corptext">
    <w:name w:val="Body Text"/>
    <w:basedOn w:val="Normal"/>
    <w:link w:val="CorptextCaracter"/>
    <w:rsid w:val="00290185"/>
    <w:pPr>
      <w:ind w:left="116"/>
    </w:pPr>
    <w:rPr>
      <w:rFonts w:ascii="Arial" w:hAnsi="Arial"/>
      <w:szCs w:val="24"/>
    </w:rPr>
  </w:style>
  <w:style w:type="character" w:customStyle="1" w:styleId="CorptextCaracter">
    <w:name w:val="Corp text Caracter"/>
    <w:link w:val="Corp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290185"/>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290185"/>
    <w:rPr>
      <w:rFonts w:ascii="Calibri" w:hAnsi="Calibri"/>
      <w:lang w:val="en-US" w:eastAsia="en-US" w:bidi="ar-SA"/>
    </w:rPr>
  </w:style>
  <w:style w:type="character" w:styleId="Referinnotdesubsol">
    <w:name w:val="footnote reference"/>
    <w:aliases w:val="Footnote symbol,Footnote Reference Number,Char1,Ref,de nota al pie,16 Point,Superscript 6 Point,Footnote Reference_LVL6,Footnote Reference_LVL61,Footnote Reference_LVL62,Footnote Reference_LVL63,Footnote Reference_LVL64,BVI fnr"/>
    <w:uiPriority w:val="99"/>
    <w:semiHidden/>
    <w:rsid w:val="00290185"/>
    <w:rPr>
      <w:rFonts w:cs="Times New Roman"/>
      <w:vertAlign w:val="superscript"/>
    </w:rPr>
  </w:style>
  <w:style w:type="paragraph" w:styleId="Textcomentariu">
    <w:name w:val="annotation text"/>
    <w:basedOn w:val="Normal"/>
    <w:link w:val="TextcomentariuCaracter"/>
    <w:uiPriority w:val="99"/>
    <w:semiHidden/>
    <w:rsid w:val="00290185"/>
    <w:rPr>
      <w:sz w:val="20"/>
      <w:szCs w:val="20"/>
    </w:rPr>
  </w:style>
  <w:style w:type="character" w:customStyle="1" w:styleId="TextcomentariuCaracter">
    <w:name w:val="Text comentariu Caracter"/>
    <w:link w:val="Textcomentariu"/>
    <w:uiPriority w:val="99"/>
    <w:semiHidden/>
    <w:locked/>
    <w:rsid w:val="00290185"/>
    <w:rPr>
      <w:rFonts w:ascii="Calibri" w:hAnsi="Calibri"/>
      <w:lang w:val="en-US" w:eastAsia="en-US" w:bidi="ar-SA"/>
    </w:rPr>
  </w:style>
  <w:style w:type="paragraph" w:styleId="SubiectComentariu">
    <w:name w:val="annotation subject"/>
    <w:basedOn w:val="Textcomentariu"/>
    <w:next w:val="Textcomentariu"/>
    <w:link w:val="SubiectComentariuCaracter"/>
    <w:semiHidden/>
    <w:rsid w:val="00290185"/>
    <w:rPr>
      <w:b/>
      <w:bCs/>
    </w:rPr>
  </w:style>
  <w:style w:type="character" w:customStyle="1" w:styleId="SubiectComentariuCaracter">
    <w:name w:val="Subiect Comentariu Caracter"/>
    <w:link w:val="SubiectComentariu"/>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Antet">
    <w:name w:val="header"/>
    <w:basedOn w:val="Normal"/>
    <w:link w:val="AntetCaracter"/>
    <w:uiPriority w:val="99"/>
    <w:rsid w:val="00290185"/>
    <w:pPr>
      <w:tabs>
        <w:tab w:val="center" w:pos="4320"/>
        <w:tab w:val="right" w:pos="8640"/>
      </w:tabs>
    </w:pPr>
  </w:style>
  <w:style w:type="character" w:customStyle="1" w:styleId="AntetCaracter">
    <w:name w:val="Antet Caracter"/>
    <w:link w:val="Antet"/>
    <w:uiPriority w:val="99"/>
    <w:locked/>
    <w:rsid w:val="00290185"/>
    <w:rPr>
      <w:rFonts w:ascii="Calibri" w:hAnsi="Calibri"/>
      <w:sz w:val="22"/>
      <w:szCs w:val="22"/>
      <w:lang w:val="en-US" w:eastAsia="en-US" w:bidi="ar-SA"/>
    </w:rPr>
  </w:style>
  <w:style w:type="paragraph" w:styleId="Subsol">
    <w:name w:val="footer"/>
    <w:basedOn w:val="Normal"/>
    <w:link w:val="SubsolCaracter"/>
    <w:uiPriority w:val="99"/>
    <w:rsid w:val="00290185"/>
    <w:pPr>
      <w:tabs>
        <w:tab w:val="center" w:pos="4320"/>
        <w:tab w:val="right" w:pos="8640"/>
      </w:tabs>
    </w:pPr>
  </w:style>
  <w:style w:type="character" w:customStyle="1" w:styleId="SubsolCaracter">
    <w:name w:val="Subsol Caracter"/>
    <w:link w:val="Subsol"/>
    <w:uiPriority w:val="99"/>
    <w:locked/>
    <w:rsid w:val="00290185"/>
    <w:rPr>
      <w:rFonts w:ascii="Calibri" w:hAnsi="Calibri"/>
      <w:sz w:val="22"/>
      <w:szCs w:val="22"/>
      <w:lang w:val="en-US" w:eastAsia="en-US" w:bidi="ar-SA"/>
    </w:rPr>
  </w:style>
  <w:style w:type="numbering" w:customStyle="1" w:styleId="StyleNumbered">
    <w:name w:val="Style Numbered"/>
    <w:basedOn w:val="FrListare"/>
    <w:rsid w:val="000F712C"/>
    <w:pPr>
      <w:numPr>
        <w:numId w:val="1"/>
      </w:numPr>
    </w:pPr>
  </w:style>
  <w:style w:type="numbering" w:customStyle="1" w:styleId="StyleNumbered1">
    <w:name w:val="Style Numbered1"/>
    <w:basedOn w:val="FrListare"/>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Referincomentariu">
    <w:name w:val="annotation reference"/>
    <w:uiPriority w:val="99"/>
    <w:semiHidden/>
    <w:rsid w:val="00550042"/>
    <w:rPr>
      <w:sz w:val="16"/>
      <w:szCs w:val="16"/>
    </w:rPr>
  </w:style>
  <w:style w:type="numbering" w:customStyle="1" w:styleId="StyleNumbered2">
    <w:name w:val="Style Numbered2"/>
    <w:basedOn w:val="FrListare"/>
    <w:rsid w:val="001C709C"/>
    <w:pPr>
      <w:numPr>
        <w:numId w:val="4"/>
      </w:numPr>
    </w:pPr>
  </w:style>
  <w:style w:type="character" w:styleId="Numrdepagin">
    <w:name w:val="page number"/>
    <w:basedOn w:val="Fontdeparagrafimplicit"/>
    <w:rsid w:val="00CD454D"/>
  </w:style>
  <w:style w:type="paragraph" w:styleId="Revizuire">
    <w:name w:val="Revision"/>
    <w:hidden/>
    <w:uiPriority w:val="99"/>
    <w:semiHidden/>
    <w:rsid w:val="001A687E"/>
    <w:rPr>
      <w:rFonts w:ascii="Calibri" w:hAnsi="Calibri"/>
      <w:sz w:val="24"/>
      <w:szCs w:val="22"/>
      <w:lang w:val="en-US" w:eastAsia="en-US"/>
    </w:rPr>
  </w:style>
  <w:style w:type="paragraph" w:styleId="Listparagraf">
    <w:name w:val="List Paragraph"/>
    <w:aliases w:val="Normal bullet 2,body 2,List Paragraph11,List Paragraph111,Antes de enumeración,Listă colorată - Accentuare 11,Bullet,Citation List"/>
    <w:basedOn w:val="Normal"/>
    <w:link w:val="ListparagrafCaracter"/>
    <w:uiPriority w:val="34"/>
    <w:qFormat/>
    <w:rsid w:val="00723231"/>
    <w:pPr>
      <w:widowControl/>
      <w:spacing w:after="160" w:line="259" w:lineRule="auto"/>
      <w:ind w:left="720"/>
      <w:contextualSpacing/>
    </w:pPr>
    <w:rPr>
      <w:rFonts w:eastAsia="Calibri"/>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elgril">
    <w:name w:val="Table Grid"/>
    <w:basedOn w:val="TabelNormal"/>
    <w:uiPriority w:val="39"/>
    <w:rsid w:val="00E03B9F"/>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Heading">
    <w:name w:val="List Heading"/>
    <w:basedOn w:val="Normal"/>
    <w:qFormat/>
    <w:rsid w:val="00843E2D"/>
    <w:pPr>
      <w:spacing w:after="200"/>
    </w:pPr>
    <w:rPr>
      <w:rFonts w:cs="Calibri"/>
      <w:szCs w:val="24"/>
      <w:lang w:val="af-ZA"/>
    </w:rPr>
  </w:style>
  <w:style w:type="paragraph" w:customStyle="1" w:styleId="LetterHeading">
    <w:name w:val="Letter Heading"/>
    <w:basedOn w:val="Normal"/>
    <w:qFormat/>
    <w:rsid w:val="00B53AF5"/>
    <w:pPr>
      <w:numPr>
        <w:numId w:val="20"/>
      </w:numPr>
      <w:spacing w:after="200"/>
    </w:pPr>
    <w:rPr>
      <w:rFonts w:cs="Calibri"/>
      <w:szCs w:val="24"/>
      <w:lang w:val="af-ZA"/>
    </w:rPr>
  </w:style>
  <w:style w:type="paragraph" w:customStyle="1" w:styleId="Classic">
    <w:name w:val="Classic"/>
    <w:basedOn w:val="Normal"/>
    <w:qFormat/>
    <w:rsid w:val="00D840BA"/>
    <w:pPr>
      <w:spacing w:after="200"/>
    </w:pPr>
    <w:rPr>
      <w:lang w:val="af-ZA"/>
    </w:rPr>
  </w:style>
  <w:style w:type="paragraph" w:customStyle="1" w:styleId="Line">
    <w:name w:val="Line"/>
    <w:basedOn w:val="Normal"/>
    <w:qFormat/>
    <w:rsid w:val="00350F66"/>
    <w:pPr>
      <w:numPr>
        <w:numId w:val="26"/>
      </w:numPr>
      <w:tabs>
        <w:tab w:val="left" w:pos="1134"/>
      </w:tabs>
      <w:spacing w:line="276" w:lineRule="auto"/>
    </w:pPr>
    <w:rPr>
      <w:rFonts w:cs="Calibri"/>
      <w:szCs w:val="24"/>
      <w:lang w:val="af-ZA"/>
    </w:rPr>
  </w:style>
  <w:style w:type="paragraph" w:customStyle="1" w:styleId="Noline">
    <w:name w:val="No line"/>
    <w:basedOn w:val="Normal"/>
    <w:qFormat/>
    <w:rsid w:val="00FD67CD"/>
    <w:pPr>
      <w:spacing w:after="200"/>
      <w:ind w:left="426"/>
    </w:pPr>
    <w:rPr>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e.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fonduri-ue.ro/mysm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B3D4F-05DE-408D-A252-340D69F9E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2232</TotalTime>
  <Pages>17</Pages>
  <Words>5794</Words>
  <Characters>33029</Characters>
  <Application>Microsoft Office Word</Application>
  <DocSecurity>0</DocSecurity>
  <Lines>275</Lines>
  <Paragraphs>77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SCHEMĂ DE AJUTOR DE MINIMIS</vt:lpstr>
      <vt:lpstr>SCHEMĂ DE AJUTOR DE MINIMIS</vt:lpstr>
    </vt:vector>
  </TitlesOfParts>
  <Company>Hewlett-Packard Company</Company>
  <LinksUpToDate>false</LinksUpToDate>
  <CharactersWithSpaces>38746</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creator>Preda Cristina</dc:creator>
  <cp:lastModifiedBy>Marius Lupulese</cp:lastModifiedBy>
  <cp:revision>54</cp:revision>
  <cp:lastPrinted>2017-12-19T08:16:00Z</cp:lastPrinted>
  <dcterms:created xsi:type="dcterms:W3CDTF">2020-02-11T14:28:00Z</dcterms:created>
  <dcterms:modified xsi:type="dcterms:W3CDTF">2020-04-23T13:51:00Z</dcterms:modified>
</cp:coreProperties>
</file>